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4" w:type="dxa"/>
        <w:jc w:val="center"/>
        <w:tblLayout w:type="fixed"/>
        <w:tblLook w:val="04A0" w:firstRow="1" w:lastRow="0" w:firstColumn="1" w:lastColumn="0" w:noHBand="0" w:noVBand="1"/>
      </w:tblPr>
      <w:tblGrid>
        <w:gridCol w:w="2811"/>
        <w:gridCol w:w="2996"/>
        <w:gridCol w:w="4917"/>
      </w:tblGrid>
      <w:tr w:rsidR="00675989" w:rsidRPr="00362878" w:rsidTr="00F7101B">
        <w:trPr>
          <w:trHeight w:val="283"/>
          <w:jc w:val="center"/>
        </w:trPr>
        <w:tc>
          <w:tcPr>
            <w:tcW w:w="2811" w:type="dxa"/>
            <w:shd w:val="clear" w:color="auto" w:fill="auto"/>
            <w:vAlign w:val="center"/>
          </w:tcPr>
          <w:p w:rsidR="00675989" w:rsidRPr="00BA1A83" w:rsidRDefault="00675989" w:rsidP="00F7101B">
            <w:pPr>
              <w:tabs>
                <w:tab w:val="center" w:pos="4536"/>
                <w:tab w:val="right" w:pos="9072"/>
              </w:tabs>
              <w:jc w:val="center"/>
              <w:rPr>
                <w:rFonts w:ascii="Arial" w:hAnsi="Arial" w:cs="Arial"/>
                <w:sz w:val="14"/>
                <w:szCs w:val="16"/>
              </w:rPr>
            </w:pPr>
            <w:bookmarkStart w:id="0" w:name="_GoBack"/>
            <w:bookmarkEnd w:id="0"/>
            <w:r w:rsidRPr="00BA1A83">
              <w:rPr>
                <w:rFonts w:ascii="Arial" w:hAnsi="Arial" w:cs="Arial"/>
                <w:sz w:val="14"/>
                <w:szCs w:val="16"/>
              </w:rPr>
              <w:t>REPUBLIQUE TOGOLAISE</w:t>
            </w:r>
          </w:p>
        </w:tc>
        <w:tc>
          <w:tcPr>
            <w:tcW w:w="2996" w:type="dxa"/>
            <w:vMerge w:val="restart"/>
            <w:shd w:val="clear" w:color="auto" w:fill="auto"/>
            <w:vAlign w:val="center"/>
          </w:tcPr>
          <w:p w:rsidR="00675989" w:rsidRPr="00BA1A83" w:rsidRDefault="00675989" w:rsidP="00F7101B">
            <w:pPr>
              <w:jc w:val="center"/>
              <w:rPr>
                <w:rFonts w:ascii="Arial" w:hAnsi="Arial" w:cs="Arial"/>
                <w:sz w:val="8"/>
              </w:rPr>
            </w:pPr>
            <w:r w:rsidRPr="00BA1A83">
              <w:rPr>
                <w:rFonts w:ascii="Arial" w:hAnsi="Arial" w:cs="Arial"/>
                <w:noProof/>
                <w:lang w:bidi="ar-SA"/>
              </w:rPr>
              <w:drawing>
                <wp:inline distT="0" distB="0" distL="0" distR="0" wp14:anchorId="7E2E9FCE" wp14:editId="5DB58DCE">
                  <wp:extent cx="926671" cy="879751"/>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663" cy="882592"/>
                          </a:xfrm>
                          <a:prstGeom prst="rect">
                            <a:avLst/>
                          </a:prstGeom>
                          <a:noFill/>
                          <a:ln>
                            <a:noFill/>
                          </a:ln>
                        </pic:spPr>
                      </pic:pic>
                    </a:graphicData>
                  </a:graphic>
                </wp:inline>
              </w:drawing>
            </w:r>
          </w:p>
          <w:p w:rsidR="00675989" w:rsidRPr="00BA1A83" w:rsidRDefault="00675989" w:rsidP="00F7101B">
            <w:pPr>
              <w:jc w:val="center"/>
              <w:rPr>
                <w:rFonts w:ascii="Arial" w:hAnsi="Arial" w:cs="Arial"/>
                <w:sz w:val="16"/>
                <w:szCs w:val="16"/>
              </w:rPr>
            </w:pPr>
            <w:r w:rsidRPr="00BA1A83">
              <w:rPr>
                <w:rFonts w:ascii="Arial" w:hAnsi="Arial" w:cs="Arial"/>
                <w:sz w:val="16"/>
                <w:szCs w:val="16"/>
              </w:rPr>
              <w:t>Organisation pour le Développement et l’Incitation à l’Auto Emploi</w:t>
            </w:r>
          </w:p>
          <w:p w:rsidR="00675989" w:rsidRPr="00BA1A83" w:rsidRDefault="00675989" w:rsidP="00F7101B">
            <w:pPr>
              <w:ind w:left="708"/>
              <w:jc w:val="center"/>
              <w:rPr>
                <w:rFonts w:ascii="Arial" w:hAnsi="Arial" w:cs="Arial"/>
                <w:sz w:val="8"/>
              </w:rPr>
            </w:pPr>
          </w:p>
        </w:tc>
        <w:tc>
          <w:tcPr>
            <w:tcW w:w="4917" w:type="dxa"/>
            <w:vMerge w:val="restart"/>
            <w:shd w:val="clear" w:color="auto" w:fill="auto"/>
          </w:tcPr>
          <w:p w:rsidR="00675989" w:rsidRPr="00D57CDB" w:rsidRDefault="00675989" w:rsidP="00F7101B">
            <w:pPr>
              <w:tabs>
                <w:tab w:val="center" w:pos="4536"/>
                <w:tab w:val="right" w:pos="9072"/>
              </w:tabs>
              <w:rPr>
                <w:rFonts w:ascii="Tw Cen MT" w:hAnsi="Tw Cen MT"/>
                <w:b/>
                <w:sz w:val="18"/>
                <w:szCs w:val="16"/>
              </w:rPr>
            </w:pPr>
            <w:r w:rsidRPr="00D06959">
              <w:rPr>
                <w:rFonts w:ascii="Tw Cen MT" w:hAnsi="Tw Cen MT"/>
                <w:b/>
                <w:noProof/>
                <w:sz w:val="18"/>
                <w:szCs w:val="16"/>
                <w:lang w:bidi="ar-SA"/>
              </w:rPr>
              <w:drawing>
                <wp:inline distT="0" distB="0" distL="0" distR="0" wp14:anchorId="190E0E4D" wp14:editId="4B475A1E">
                  <wp:extent cx="2969931" cy="912162"/>
                  <wp:effectExtent l="0" t="0" r="1905" b="2540"/>
                  <wp:docPr id="1" name="Image 3" descr="C:\Users\DELL\Desktop\GCCA_logo_box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DELL\Desktop\GCCA_logo_box_f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743" cy="928382"/>
                          </a:xfrm>
                          <a:prstGeom prst="rect">
                            <a:avLst/>
                          </a:prstGeom>
                          <a:noFill/>
                          <a:ln>
                            <a:noFill/>
                          </a:ln>
                        </pic:spPr>
                      </pic:pic>
                    </a:graphicData>
                  </a:graphic>
                </wp:inline>
              </w:drawing>
            </w:r>
          </w:p>
        </w:tc>
      </w:tr>
      <w:tr w:rsidR="00675989" w:rsidRPr="00362878" w:rsidTr="00F7101B">
        <w:trPr>
          <w:trHeight w:val="1252"/>
          <w:jc w:val="center"/>
        </w:trPr>
        <w:tc>
          <w:tcPr>
            <w:tcW w:w="2811" w:type="dxa"/>
            <w:shd w:val="clear" w:color="auto" w:fill="auto"/>
            <w:vAlign w:val="center"/>
          </w:tcPr>
          <w:p w:rsidR="00675989" w:rsidRPr="00BA1A83" w:rsidRDefault="00675989" w:rsidP="00F7101B">
            <w:pPr>
              <w:tabs>
                <w:tab w:val="center" w:pos="4536"/>
                <w:tab w:val="right" w:pos="9072"/>
              </w:tabs>
              <w:jc w:val="center"/>
              <w:rPr>
                <w:rFonts w:ascii="Arial" w:hAnsi="Arial" w:cs="Arial"/>
                <w:sz w:val="14"/>
              </w:rPr>
            </w:pPr>
            <w:r w:rsidRPr="00BA1A83">
              <w:rPr>
                <w:rFonts w:ascii="Arial" w:hAnsi="Arial" w:cs="Arial"/>
                <w:noProof/>
                <w:sz w:val="14"/>
                <w:lang w:bidi="ar-SA"/>
              </w:rPr>
              <w:drawing>
                <wp:inline distT="0" distB="0" distL="0" distR="0" wp14:anchorId="0B5908F1" wp14:editId="71B8C96F">
                  <wp:extent cx="1310005" cy="720725"/>
                  <wp:effectExtent l="0" t="0" r="4445" b="3175"/>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0005" cy="720725"/>
                          </a:xfrm>
                          <a:prstGeom prst="rect">
                            <a:avLst/>
                          </a:prstGeom>
                          <a:noFill/>
                        </pic:spPr>
                      </pic:pic>
                    </a:graphicData>
                  </a:graphic>
                </wp:inline>
              </w:drawing>
            </w:r>
          </w:p>
        </w:tc>
        <w:tc>
          <w:tcPr>
            <w:tcW w:w="2996" w:type="dxa"/>
            <w:vMerge/>
            <w:shd w:val="clear" w:color="auto" w:fill="auto"/>
            <w:vAlign w:val="center"/>
          </w:tcPr>
          <w:p w:rsidR="00675989" w:rsidRPr="00BA1A83" w:rsidRDefault="00675989" w:rsidP="00F7101B">
            <w:pPr>
              <w:ind w:left="708"/>
              <w:rPr>
                <w:rFonts w:ascii="Arial" w:hAnsi="Arial" w:cs="Arial"/>
                <w:sz w:val="18"/>
              </w:rPr>
            </w:pPr>
          </w:p>
        </w:tc>
        <w:tc>
          <w:tcPr>
            <w:tcW w:w="4917" w:type="dxa"/>
            <w:vMerge/>
            <w:shd w:val="clear" w:color="auto" w:fill="auto"/>
          </w:tcPr>
          <w:p w:rsidR="00675989" w:rsidRPr="00D57CDB" w:rsidRDefault="00675989" w:rsidP="00F7101B">
            <w:pPr>
              <w:tabs>
                <w:tab w:val="center" w:pos="4536"/>
                <w:tab w:val="right" w:pos="9072"/>
              </w:tabs>
              <w:jc w:val="center"/>
              <w:rPr>
                <w:rFonts w:ascii="Tw Cen MT" w:hAnsi="Tw Cen MT"/>
                <w:b/>
                <w:sz w:val="18"/>
                <w:szCs w:val="16"/>
              </w:rPr>
            </w:pPr>
          </w:p>
        </w:tc>
      </w:tr>
      <w:tr w:rsidR="00675989" w:rsidRPr="00362878" w:rsidTr="00F7101B">
        <w:trPr>
          <w:trHeight w:val="418"/>
          <w:jc w:val="center"/>
        </w:trPr>
        <w:tc>
          <w:tcPr>
            <w:tcW w:w="2811" w:type="dxa"/>
            <w:shd w:val="clear" w:color="auto" w:fill="auto"/>
            <w:vAlign w:val="center"/>
          </w:tcPr>
          <w:p w:rsidR="00675989" w:rsidRPr="00BA1A83" w:rsidRDefault="00675989" w:rsidP="00F7101B">
            <w:pPr>
              <w:jc w:val="center"/>
              <w:rPr>
                <w:rFonts w:ascii="Arial" w:hAnsi="Arial" w:cs="Arial"/>
                <w:sz w:val="14"/>
                <w:szCs w:val="16"/>
              </w:rPr>
            </w:pPr>
            <w:r w:rsidRPr="00BA1A83">
              <w:rPr>
                <w:rFonts w:ascii="Arial" w:hAnsi="Arial" w:cs="Arial"/>
                <w:sz w:val="14"/>
                <w:szCs w:val="16"/>
              </w:rPr>
              <w:t>MINISTÈRE DE LA PLANIFICATION</w:t>
            </w:r>
          </w:p>
          <w:p w:rsidR="00675989" w:rsidRPr="00BA1A83" w:rsidRDefault="00675989" w:rsidP="00F7101B">
            <w:pPr>
              <w:ind w:left="708"/>
              <w:rPr>
                <w:rFonts w:ascii="Arial" w:hAnsi="Arial" w:cs="Arial"/>
                <w:sz w:val="14"/>
                <w:szCs w:val="18"/>
              </w:rPr>
            </w:pPr>
            <w:r w:rsidRPr="00BA1A83">
              <w:rPr>
                <w:rFonts w:ascii="Arial" w:hAnsi="Arial" w:cs="Arial"/>
                <w:sz w:val="14"/>
                <w:szCs w:val="16"/>
              </w:rPr>
              <w:t>DU DEVELOPPEMENT</w:t>
            </w:r>
          </w:p>
        </w:tc>
        <w:tc>
          <w:tcPr>
            <w:tcW w:w="2996" w:type="dxa"/>
            <w:vMerge/>
            <w:shd w:val="clear" w:color="auto" w:fill="auto"/>
            <w:vAlign w:val="center"/>
          </w:tcPr>
          <w:p w:rsidR="00675989" w:rsidRPr="00BA1A83" w:rsidRDefault="00675989" w:rsidP="00F7101B">
            <w:pPr>
              <w:ind w:left="708"/>
              <w:rPr>
                <w:rFonts w:ascii="Arial" w:hAnsi="Arial" w:cs="Arial"/>
                <w:sz w:val="18"/>
                <w:szCs w:val="18"/>
              </w:rPr>
            </w:pPr>
          </w:p>
        </w:tc>
        <w:tc>
          <w:tcPr>
            <w:tcW w:w="4917" w:type="dxa"/>
            <w:vMerge/>
            <w:shd w:val="clear" w:color="auto" w:fill="auto"/>
          </w:tcPr>
          <w:p w:rsidR="00675989" w:rsidRPr="00D57CDB" w:rsidRDefault="00675989" w:rsidP="00F7101B">
            <w:pPr>
              <w:tabs>
                <w:tab w:val="center" w:pos="4536"/>
                <w:tab w:val="right" w:pos="9072"/>
              </w:tabs>
              <w:jc w:val="center"/>
              <w:rPr>
                <w:rFonts w:ascii="Tw Cen MT" w:hAnsi="Tw Cen MT"/>
                <w:b/>
                <w:sz w:val="18"/>
                <w:szCs w:val="16"/>
              </w:rPr>
            </w:pPr>
          </w:p>
        </w:tc>
      </w:tr>
    </w:tbl>
    <w:p w:rsidR="00675989" w:rsidRDefault="00675989" w:rsidP="00675989">
      <w:pPr>
        <w:rPr>
          <w:rFonts w:ascii="Arial" w:hAnsi="Arial" w:cs="Arial"/>
          <w:sz w:val="20"/>
          <w:szCs w:val="20"/>
        </w:rPr>
      </w:pPr>
      <w:r>
        <w:rPr>
          <w:rFonts w:asciiTheme="minorHAnsi" w:hAnsiTheme="minorHAnsi" w:cstheme="minorBidi"/>
          <w:noProof/>
          <w:sz w:val="16"/>
          <w:szCs w:val="16"/>
          <w:lang w:bidi="ar-SA"/>
        </w:rPr>
        <mc:AlternateContent>
          <mc:Choice Requires="wps">
            <w:drawing>
              <wp:anchor distT="4294967294" distB="4294967294" distL="114300" distR="114300" simplePos="0" relativeHeight="251659264" behindDoc="0" locked="0" layoutInCell="1" allowOverlap="1" wp14:anchorId="591496E4" wp14:editId="05ED9481">
                <wp:simplePos x="0" y="0"/>
                <wp:positionH relativeFrom="column">
                  <wp:posOffset>-1104900</wp:posOffset>
                </wp:positionH>
                <wp:positionV relativeFrom="paragraph">
                  <wp:posOffset>9524</wp:posOffset>
                </wp:positionV>
                <wp:extent cx="7791450" cy="0"/>
                <wp:effectExtent l="0" t="19050" r="19050" b="1905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1450" cy="0"/>
                        </a:xfrm>
                        <a:prstGeom prst="line">
                          <a:avLst/>
                        </a:prstGeom>
                        <a:ln w="28575"/>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98B720" id="Connecteur droit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7pt,.75pt" to="5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" strokecolor="#4472c4 [3208]" strokeweight="2.25pt">
                <v:stroke joinstyle="miter"/>
                <o:lock v:ext="edit" shapetype="f"/>
              </v:line>
            </w:pict>
          </mc:Fallback>
        </mc:AlternateContent>
      </w: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Pr="001B4A1F" w:rsidRDefault="00675989" w:rsidP="001B4A1F">
      <w:pPr>
        <w:spacing w:line="276" w:lineRule="auto"/>
        <w:jc w:val="center"/>
        <w:rPr>
          <w:b/>
          <w:color w:val="C45911" w:themeColor="accent2" w:themeShade="BF"/>
          <w:sz w:val="32"/>
          <w:szCs w:val="26"/>
        </w:rPr>
      </w:pPr>
      <w:r w:rsidRPr="001B4A1F">
        <w:rPr>
          <w:b/>
          <w:color w:val="C45911" w:themeColor="accent2" w:themeShade="BF"/>
          <w:sz w:val="32"/>
          <w:szCs w:val="26"/>
        </w:rPr>
        <w:t xml:space="preserve">Projet de </w:t>
      </w:r>
      <w:r w:rsidR="001B4A1F" w:rsidRPr="001B4A1F">
        <w:rPr>
          <w:b/>
          <w:bCs/>
          <w:color w:val="C45911" w:themeColor="accent2" w:themeShade="BF"/>
          <w:sz w:val="32"/>
          <w:szCs w:val="26"/>
        </w:rPr>
        <w:t>Renforcement de la résilience des populations du Sud Togo face au changement climatique à travers la gestion durable des forêts et des terres</w:t>
      </w:r>
      <w:r w:rsidRPr="001B4A1F">
        <w:rPr>
          <w:b/>
          <w:color w:val="C45911" w:themeColor="accent2" w:themeShade="BF"/>
          <w:sz w:val="32"/>
          <w:szCs w:val="26"/>
        </w:rPr>
        <w:t xml:space="preserve"> </w:t>
      </w: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r>
        <w:rPr>
          <w:rFonts w:ascii="Arial" w:hAnsi="Arial" w:cs="Arial"/>
          <w:b/>
          <w:noProof/>
          <w:sz w:val="20"/>
          <w:szCs w:val="20"/>
          <w:lang w:bidi="ar-SA"/>
        </w:rPr>
        <mc:AlternateContent>
          <mc:Choice Requires="wps">
            <w:drawing>
              <wp:anchor distT="0" distB="0" distL="114300" distR="114300" simplePos="0" relativeHeight="251660288" behindDoc="0" locked="0" layoutInCell="1" allowOverlap="1" wp14:anchorId="0666CD04" wp14:editId="30D3D61D">
                <wp:simplePos x="0" y="0"/>
                <wp:positionH relativeFrom="margin">
                  <wp:align>right</wp:align>
                </wp:positionH>
                <wp:positionV relativeFrom="paragraph">
                  <wp:posOffset>117740</wp:posOffset>
                </wp:positionV>
                <wp:extent cx="5759356" cy="614150"/>
                <wp:effectExtent l="0" t="0" r="13335" b="14605"/>
                <wp:wrapNone/>
                <wp:docPr id="3"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356" cy="6141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74470A" w:rsidRPr="00ED66DA" w:rsidRDefault="0074470A" w:rsidP="00675989">
                            <w:pPr>
                              <w:spacing w:before="240" w:line="360" w:lineRule="auto"/>
                              <w:jc w:val="center"/>
                              <w:rPr>
                                <w:b/>
                                <w:color w:val="00B050"/>
                                <w:sz w:val="32"/>
                                <w:szCs w:val="26"/>
                              </w:rPr>
                            </w:pPr>
                            <w:r w:rsidRPr="00ED66DA">
                              <w:rPr>
                                <w:b/>
                                <w:color w:val="00B050"/>
                                <w:sz w:val="32"/>
                                <w:szCs w:val="26"/>
                              </w:rPr>
                              <w:t xml:space="preserve">PLAN DE COMMUNICATION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6CD04" id="Rectangle à coins arrondis 1" o:spid="_x0000_s1026" style="position:absolute;left:0;text-align:left;margin-left:402.3pt;margin-top:9.25pt;width:453.5pt;height:48.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" fillcolor="#c5e0b3 [1305]">
                <v:textbox>
                  <w:txbxContent>
                    <w:p w:rsidR="0074470A" w:rsidRPr="00ED66DA" w:rsidRDefault="0074470A" w:rsidP="00675989">
                      <w:pPr>
                        <w:spacing w:before="240" w:line="360" w:lineRule="auto"/>
                        <w:jc w:val="center"/>
                        <w:rPr>
                          <w:b/>
                          <w:color w:val="00B050"/>
                          <w:sz w:val="32"/>
                          <w:szCs w:val="26"/>
                        </w:rPr>
                      </w:pPr>
                      <w:r w:rsidRPr="00ED66DA">
                        <w:rPr>
                          <w:b/>
                          <w:color w:val="00B050"/>
                          <w:sz w:val="32"/>
                          <w:szCs w:val="26"/>
                        </w:rPr>
                        <w:t xml:space="preserve">PLAN DE COMMUNICATION </w:t>
                      </w:r>
                    </w:p>
                  </w:txbxContent>
                </v:textbox>
                <w10:wrap anchorx="margin"/>
              </v:roundrect>
            </w:pict>
          </mc:Fallback>
        </mc:AlternateContent>
      </w: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jc w:val="center"/>
        <w:rPr>
          <w:rFonts w:ascii="Arial" w:hAnsi="Arial" w:cs="Arial"/>
          <w:sz w:val="20"/>
          <w:szCs w:val="20"/>
        </w:rPr>
      </w:pPr>
    </w:p>
    <w:p w:rsidR="00675989" w:rsidRDefault="00675989" w:rsidP="00675989">
      <w:pPr>
        <w:rPr>
          <w:rFonts w:ascii="Arial" w:hAnsi="Arial" w:cs="Arial"/>
          <w:sz w:val="20"/>
          <w:szCs w:val="20"/>
        </w:rPr>
      </w:pPr>
    </w:p>
    <w:p w:rsidR="00675989" w:rsidRDefault="00675989" w:rsidP="00675989">
      <w:pPr>
        <w:rPr>
          <w:rFonts w:ascii="Arial" w:hAnsi="Arial" w:cs="Arial"/>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p>
    <w:p w:rsidR="00675989" w:rsidRDefault="00675989" w:rsidP="00675989">
      <w:pPr>
        <w:jc w:val="center"/>
        <w:rPr>
          <w:rFonts w:ascii="Arial" w:hAnsi="Arial" w:cs="Arial"/>
          <w:b/>
          <w:sz w:val="20"/>
          <w:szCs w:val="20"/>
        </w:rPr>
      </w:pPr>
      <w:r>
        <w:rPr>
          <w:rFonts w:ascii="Arial" w:hAnsi="Arial" w:cs="Arial"/>
          <w:b/>
          <w:sz w:val="20"/>
          <w:szCs w:val="20"/>
        </w:rPr>
        <w:t>Février 2019</w:t>
      </w:r>
    </w:p>
    <w:p w:rsidR="00675989" w:rsidRPr="00675989" w:rsidRDefault="00675989" w:rsidP="00675989">
      <w:pPr>
        <w:spacing w:line="360" w:lineRule="auto"/>
        <w:jc w:val="both"/>
        <w:rPr>
          <w:rFonts w:asciiTheme="majorHAnsi" w:hAnsiTheme="majorHAnsi" w:cs="Arial"/>
          <w:sz w:val="20"/>
          <w:szCs w:val="20"/>
        </w:rPr>
      </w:pPr>
    </w:p>
    <w:p w:rsidR="00675989" w:rsidRPr="00675989" w:rsidRDefault="00675989" w:rsidP="00675989">
      <w:pPr>
        <w:spacing w:line="360" w:lineRule="auto"/>
        <w:jc w:val="both"/>
        <w:rPr>
          <w:rFonts w:asciiTheme="majorHAnsi" w:hAnsiTheme="majorHAnsi" w:cs="Arial"/>
          <w:b/>
          <w:sz w:val="20"/>
          <w:szCs w:val="20"/>
        </w:rPr>
        <w:sectPr w:rsidR="00675989" w:rsidRPr="00675989" w:rsidSect="00F7101B">
          <w:footerReference w:type="default" r:id="rId10"/>
          <w:pgSz w:w="11906" w:h="16838"/>
          <w:pgMar w:top="1417" w:right="1417" w:bottom="1417" w:left="1417" w:header="708" w:footer="227" w:gutter="0"/>
          <w:cols w:space="708"/>
          <w:docGrid w:linePitch="360"/>
        </w:sectPr>
      </w:pPr>
    </w:p>
    <w:p w:rsidR="00351EF8" w:rsidRPr="0020208E" w:rsidRDefault="00351EF8" w:rsidP="0074470A">
      <w:pPr>
        <w:spacing w:line="360" w:lineRule="auto"/>
        <w:jc w:val="both"/>
        <w:rPr>
          <w:rFonts w:ascii="Arial" w:hAnsi="Arial" w:cs="Arial"/>
          <w:b/>
        </w:rPr>
      </w:pPr>
      <w:r w:rsidRPr="0020208E">
        <w:rPr>
          <w:rFonts w:ascii="Arial" w:hAnsi="Arial" w:cs="Arial"/>
          <w:b/>
        </w:rPr>
        <w:lastRenderedPageBreak/>
        <w:t>Contexte</w:t>
      </w:r>
    </w:p>
    <w:p w:rsidR="00675989" w:rsidRDefault="00351EF8" w:rsidP="001F7FE1">
      <w:pPr>
        <w:spacing w:line="360" w:lineRule="auto"/>
        <w:jc w:val="both"/>
        <w:rPr>
          <w:rFonts w:ascii="Arial" w:hAnsi="Arial" w:cs="Arial"/>
        </w:rPr>
      </w:pPr>
      <w:r w:rsidRPr="00675989">
        <w:rPr>
          <w:rFonts w:ascii="Arial" w:hAnsi="Arial" w:cs="Arial"/>
        </w:rPr>
        <w:t xml:space="preserve">La dégradation des terres touche environ 85% des terres arables au Togo. Elle est très prononcée dans la région Maritime et la zone montagneuse Ouest de la région des Plateaux (MERF, 2015). Cette situation s’explique </w:t>
      </w:r>
      <w:r w:rsidR="00675989">
        <w:rPr>
          <w:rFonts w:ascii="Arial" w:hAnsi="Arial" w:cs="Arial"/>
        </w:rPr>
        <w:t>par la surexploitation de la ressource forestière</w:t>
      </w:r>
      <w:r w:rsidRPr="00675989">
        <w:rPr>
          <w:rFonts w:ascii="Arial" w:hAnsi="Arial" w:cs="Arial"/>
        </w:rPr>
        <w:t xml:space="preserve"> pour satisfaire les besoins croissants en fourrage, en bois  énergie et en bois d’œuvre ; les feux de végétation </w:t>
      </w:r>
      <w:r w:rsidR="001F7FE1">
        <w:rPr>
          <w:rFonts w:ascii="Arial" w:hAnsi="Arial" w:cs="Arial"/>
        </w:rPr>
        <w:t>tardives</w:t>
      </w:r>
      <w:r w:rsidRPr="00675989">
        <w:rPr>
          <w:rFonts w:ascii="Arial" w:hAnsi="Arial" w:cs="Arial"/>
        </w:rPr>
        <w:t>; la transhumance; l’exploitation minière et l’urbanisation.</w:t>
      </w:r>
      <w:r w:rsidR="001D1723" w:rsidRPr="00675989">
        <w:rPr>
          <w:rFonts w:ascii="Arial" w:hAnsi="Arial" w:cs="Arial"/>
        </w:rPr>
        <w:t xml:space="preserve"> </w:t>
      </w:r>
    </w:p>
    <w:p w:rsidR="001F7FE1" w:rsidRDefault="00D71D28" w:rsidP="00ED66DA">
      <w:pPr>
        <w:spacing w:line="360" w:lineRule="auto"/>
        <w:jc w:val="both"/>
        <w:rPr>
          <w:rFonts w:ascii="Arial" w:hAnsi="Arial" w:cs="Arial"/>
        </w:rPr>
      </w:pPr>
      <w:r>
        <w:rPr>
          <w:rFonts w:ascii="Arial" w:hAnsi="Arial" w:cs="Arial"/>
        </w:rPr>
        <w:t>L’a</w:t>
      </w:r>
      <w:r w:rsidRPr="00675989">
        <w:rPr>
          <w:rFonts w:ascii="Arial" w:hAnsi="Arial" w:cs="Arial"/>
        </w:rPr>
        <w:t>griculture</w:t>
      </w:r>
      <w:r w:rsidR="00351EF8" w:rsidRPr="00675989">
        <w:rPr>
          <w:rFonts w:ascii="Arial" w:hAnsi="Arial" w:cs="Arial"/>
        </w:rPr>
        <w:t xml:space="preserve"> </w:t>
      </w:r>
      <w:r w:rsidR="001F7FE1">
        <w:rPr>
          <w:rFonts w:ascii="Arial" w:hAnsi="Arial" w:cs="Arial"/>
        </w:rPr>
        <w:t>est l’un d</w:t>
      </w:r>
      <w:r w:rsidR="001F7FE1" w:rsidRPr="00675989">
        <w:rPr>
          <w:rFonts w:ascii="Arial" w:hAnsi="Arial" w:cs="Arial"/>
        </w:rPr>
        <w:t>e</w:t>
      </w:r>
      <w:r w:rsidR="001F7FE1">
        <w:rPr>
          <w:rFonts w:ascii="Arial" w:hAnsi="Arial" w:cs="Arial"/>
        </w:rPr>
        <w:t>s</w:t>
      </w:r>
      <w:r w:rsidR="001F7FE1" w:rsidRPr="00675989">
        <w:rPr>
          <w:rFonts w:ascii="Arial" w:hAnsi="Arial" w:cs="Arial"/>
        </w:rPr>
        <w:t xml:space="preserve"> </w:t>
      </w:r>
      <w:r w:rsidR="00FC7E15" w:rsidRPr="00675989">
        <w:rPr>
          <w:rFonts w:ascii="Arial" w:hAnsi="Arial" w:cs="Arial"/>
        </w:rPr>
        <w:t>secteu</w:t>
      </w:r>
      <w:r w:rsidR="00FC7E15">
        <w:rPr>
          <w:rFonts w:ascii="Arial" w:hAnsi="Arial" w:cs="Arial"/>
        </w:rPr>
        <w:t>r</w:t>
      </w:r>
      <w:r w:rsidR="00FC7E15" w:rsidRPr="00675989">
        <w:rPr>
          <w:rFonts w:ascii="Arial" w:hAnsi="Arial" w:cs="Arial"/>
        </w:rPr>
        <w:t>s vulnérables</w:t>
      </w:r>
      <w:r w:rsidR="00351EF8" w:rsidRPr="00675989">
        <w:rPr>
          <w:rFonts w:ascii="Arial" w:hAnsi="Arial" w:cs="Arial"/>
        </w:rPr>
        <w:t xml:space="preserve"> au changement climatique</w:t>
      </w:r>
      <w:r w:rsidR="001F7FE1">
        <w:rPr>
          <w:rFonts w:ascii="Arial" w:hAnsi="Arial" w:cs="Arial"/>
        </w:rPr>
        <w:t xml:space="preserve"> dans notre pays.</w:t>
      </w:r>
      <w:r w:rsidR="00351EF8" w:rsidRPr="00675989">
        <w:rPr>
          <w:rFonts w:ascii="Arial" w:hAnsi="Arial" w:cs="Arial"/>
        </w:rPr>
        <w:t xml:space="preserve"> Cette vulnérabilité se manifeste par des conditions météorologiques extrêmes (sécheresse, inondations) qui impactent négativement sur l’épanouissement des écosystèmes forestiers et concourent à la dégradation des peuplements forestiers, à l’absence de régénération naturelle, à peu de réussite des surfaces reboisées, à la mise en péril de la diversité biologique, à l’érosion des terres, à la baisse des rendements agricoles et à la paupérisation des communautés rurales. Cette dégradation des terres est exacerbée par le changement climatique entrainant la curarisation des sols ferralitiques.</w:t>
      </w:r>
      <w:r w:rsidR="001F7FE1">
        <w:rPr>
          <w:rFonts w:ascii="Arial" w:hAnsi="Arial" w:cs="Arial"/>
        </w:rPr>
        <w:t xml:space="preserve"> </w:t>
      </w:r>
    </w:p>
    <w:p w:rsidR="00351EF8" w:rsidRPr="00822FE9" w:rsidRDefault="00351EF8" w:rsidP="00822FE9">
      <w:pPr>
        <w:spacing w:line="360" w:lineRule="auto"/>
        <w:jc w:val="both"/>
        <w:rPr>
          <w:rFonts w:ascii="Arial" w:hAnsi="Arial" w:cs="Arial"/>
          <w:highlight w:val="yellow"/>
        </w:rPr>
      </w:pPr>
      <w:r w:rsidRPr="00675989">
        <w:rPr>
          <w:rFonts w:ascii="Arial" w:hAnsi="Arial" w:cs="Arial"/>
          <w:lang w:val="fr-BE"/>
        </w:rPr>
        <w:t xml:space="preserve">Pour apporter une réponse à cette situation, l’ONG Odiae et son partenaire (FAGAD) ont </w:t>
      </w:r>
      <w:r w:rsidR="001F7FE1">
        <w:rPr>
          <w:rFonts w:ascii="Arial" w:hAnsi="Arial" w:cs="Arial"/>
          <w:lang w:val="fr-BE"/>
        </w:rPr>
        <w:t xml:space="preserve">soumissionné à l’appel à projet ouvert dans le cadre du Programme d’Appui à la Lutte contre le Changement Climatique (PALCC)  et Obtenu une subvention pour la mise en œuvre </w:t>
      </w:r>
      <w:r w:rsidRPr="00675989">
        <w:rPr>
          <w:rFonts w:ascii="Arial" w:hAnsi="Arial" w:cs="Arial"/>
          <w:lang w:val="fr-BE"/>
        </w:rPr>
        <w:t xml:space="preserve">du projet </w:t>
      </w:r>
      <w:r w:rsidR="001F7FE1" w:rsidRPr="00ED66DA">
        <w:rPr>
          <w:rFonts w:ascii="Arial" w:hAnsi="Arial" w:cs="Arial"/>
          <w:i/>
          <w:lang w:val="fr-BE"/>
        </w:rPr>
        <w:t>« </w:t>
      </w:r>
      <w:r w:rsidRPr="00ED66DA">
        <w:rPr>
          <w:rFonts w:ascii="Arial" w:hAnsi="Arial" w:cs="Arial"/>
          <w:bCs/>
          <w:i/>
        </w:rPr>
        <w:t>Renforcement de la résilience des populations du Sud Togo face au changement climatique à travers la gestion durable des forêts et des terres</w:t>
      </w:r>
      <w:r w:rsidR="001F7FE1" w:rsidRPr="00ED66DA">
        <w:rPr>
          <w:rFonts w:ascii="Arial" w:hAnsi="Arial" w:cs="Arial"/>
          <w:bCs/>
          <w:i/>
        </w:rPr>
        <w:t> »</w:t>
      </w:r>
      <w:r w:rsidRPr="00ED66DA">
        <w:rPr>
          <w:rFonts w:ascii="Arial" w:hAnsi="Arial" w:cs="Arial"/>
          <w:bCs/>
          <w:i/>
        </w:rPr>
        <w:t>.</w:t>
      </w:r>
      <w:r w:rsidRPr="00675989">
        <w:rPr>
          <w:rFonts w:ascii="Arial" w:hAnsi="Arial" w:cs="Arial"/>
          <w:b/>
          <w:bCs/>
        </w:rPr>
        <w:t xml:space="preserve"> </w:t>
      </w:r>
      <w:r w:rsidR="009E0D36" w:rsidRPr="00ED66DA">
        <w:rPr>
          <w:rFonts w:ascii="Arial" w:hAnsi="Arial" w:cs="Arial"/>
          <w:bCs/>
        </w:rPr>
        <w:t xml:space="preserve">Le </w:t>
      </w:r>
      <w:r w:rsidR="001F7FE1" w:rsidRPr="00ED66DA">
        <w:rPr>
          <w:rFonts w:ascii="Arial" w:hAnsi="Arial" w:cs="Arial"/>
          <w:lang w:val="fr-BE"/>
        </w:rPr>
        <w:t xml:space="preserve">PALCC </w:t>
      </w:r>
      <w:r w:rsidR="009E0D36" w:rsidRPr="00ED66DA">
        <w:rPr>
          <w:rFonts w:ascii="Arial" w:hAnsi="Arial" w:cs="Arial"/>
          <w:lang w:val="fr-BE"/>
        </w:rPr>
        <w:t>est financé par l’UE à travers</w:t>
      </w:r>
      <w:r w:rsidR="001F7FE1" w:rsidRPr="00ED66DA">
        <w:rPr>
          <w:rFonts w:ascii="Arial" w:hAnsi="Arial" w:cs="Arial"/>
          <w:lang w:val="fr-BE"/>
        </w:rPr>
        <w:t xml:space="preserve"> l’Alliance mondiale contre le changement climatique </w:t>
      </w:r>
      <w:r w:rsidR="009E0D36" w:rsidRPr="00ED66DA">
        <w:rPr>
          <w:rFonts w:ascii="Arial" w:hAnsi="Arial" w:cs="Arial"/>
          <w:lang w:val="fr-BE"/>
        </w:rPr>
        <w:t>qui est un mécanisme d’aide au développement.</w:t>
      </w:r>
      <w:r w:rsidR="00D71D28">
        <w:rPr>
          <w:rFonts w:ascii="Arial" w:hAnsi="Arial" w:cs="Arial"/>
          <w:lang w:val="fr-BE"/>
        </w:rPr>
        <w:t xml:space="preserve"> </w:t>
      </w:r>
      <w:r w:rsidR="00D71D28" w:rsidRPr="00DB009A">
        <w:rPr>
          <w:rFonts w:ascii="Arial" w:hAnsi="Arial" w:cs="Arial"/>
        </w:rPr>
        <w:t xml:space="preserve">Ce projet vise à </w:t>
      </w:r>
      <w:r w:rsidR="003E37F6" w:rsidRPr="00DB009A">
        <w:rPr>
          <w:rFonts w:ascii="Arial" w:hAnsi="Arial" w:cs="Arial"/>
        </w:rPr>
        <w:t xml:space="preserve"> augmenter la couverture forestière et lutter contre le changement climatique, à maintenir la productivité à long terme et améliorer les rendements, à diversifier la production et renforcer la résilience des population</w:t>
      </w:r>
      <w:r w:rsidR="00822FE9" w:rsidRPr="00DB009A">
        <w:rPr>
          <w:rFonts w:ascii="Arial" w:hAnsi="Arial" w:cs="Arial"/>
        </w:rPr>
        <w:t>s</w:t>
      </w:r>
      <w:r w:rsidR="003E37F6" w:rsidRPr="00DB009A">
        <w:rPr>
          <w:rFonts w:ascii="Arial" w:hAnsi="Arial" w:cs="Arial"/>
        </w:rPr>
        <w:t xml:space="preserve"> face au changement climatique.</w:t>
      </w:r>
      <w:r w:rsidR="00822FE9">
        <w:rPr>
          <w:rFonts w:ascii="Arial" w:hAnsi="Arial" w:cs="Arial"/>
        </w:rPr>
        <w:t xml:space="preserve"> </w:t>
      </w:r>
      <w:r w:rsidR="003E37F6">
        <w:rPr>
          <w:rFonts w:ascii="Arial" w:hAnsi="Arial" w:cs="Arial"/>
        </w:rPr>
        <w:t xml:space="preserve">A terme ce projet permettra d’atteindre les </w:t>
      </w:r>
      <w:r w:rsidR="00822FE9">
        <w:rPr>
          <w:rFonts w:ascii="Arial" w:hAnsi="Arial" w:cs="Arial"/>
        </w:rPr>
        <w:t>principaux résultats suivants</w:t>
      </w:r>
      <w:r w:rsidRPr="00ED66DA">
        <w:rPr>
          <w:rFonts w:ascii="Arial" w:hAnsi="Arial" w:cs="Arial"/>
        </w:rPr>
        <w:t xml:space="preserve">: </w:t>
      </w:r>
    </w:p>
    <w:p w:rsidR="00351EF8" w:rsidRPr="00ED66DA" w:rsidRDefault="00351EF8" w:rsidP="003E37F6">
      <w:pPr>
        <w:pStyle w:val="Paragraphedeliste"/>
        <w:numPr>
          <w:ilvl w:val="1"/>
          <w:numId w:val="18"/>
        </w:numPr>
        <w:spacing w:line="360" w:lineRule="auto"/>
        <w:rPr>
          <w:rFonts w:ascii="Arial" w:hAnsi="Arial" w:cs="Arial"/>
          <w:sz w:val="24"/>
          <w:szCs w:val="24"/>
          <w:lang w:val="fr-BE"/>
        </w:rPr>
      </w:pPr>
      <w:r w:rsidRPr="00ED66DA">
        <w:rPr>
          <w:rFonts w:ascii="Arial" w:hAnsi="Arial" w:cs="Arial"/>
          <w:sz w:val="24"/>
          <w:szCs w:val="24"/>
          <w:lang w:val="fr-BE"/>
        </w:rPr>
        <w:t>R1 : Installation et ou aménagement de 7807 ha de forêts communautaires</w:t>
      </w:r>
    </w:p>
    <w:p w:rsidR="00351EF8" w:rsidRPr="00ED66DA" w:rsidRDefault="00351EF8" w:rsidP="003E37F6">
      <w:pPr>
        <w:pStyle w:val="Paragraphedeliste"/>
        <w:numPr>
          <w:ilvl w:val="0"/>
          <w:numId w:val="18"/>
        </w:numPr>
        <w:tabs>
          <w:tab w:val="left" w:pos="426"/>
        </w:tabs>
        <w:spacing w:line="360" w:lineRule="auto"/>
        <w:jc w:val="both"/>
        <w:rPr>
          <w:rFonts w:ascii="Arial" w:hAnsi="Arial" w:cs="Arial"/>
          <w:sz w:val="24"/>
          <w:szCs w:val="24"/>
          <w:lang w:val="fr-BE"/>
        </w:rPr>
      </w:pPr>
      <w:r w:rsidRPr="00ED66DA">
        <w:rPr>
          <w:rFonts w:ascii="Arial" w:hAnsi="Arial" w:cs="Arial"/>
          <w:sz w:val="24"/>
          <w:szCs w:val="24"/>
        </w:rPr>
        <w:t xml:space="preserve">R2 : </w:t>
      </w:r>
      <w:r w:rsidRPr="00ED66DA">
        <w:rPr>
          <w:rFonts w:ascii="Arial" w:hAnsi="Arial" w:cs="Arial"/>
          <w:sz w:val="24"/>
          <w:szCs w:val="24"/>
          <w:lang w:val="fr-BE"/>
        </w:rPr>
        <w:t>Adoption des bonnes pratiques de GDT sur 500 ha des exploitations agricoles,</w:t>
      </w:r>
    </w:p>
    <w:p w:rsidR="00DB009A" w:rsidRDefault="00351EF8" w:rsidP="003E37F6">
      <w:pPr>
        <w:pStyle w:val="Paragraphedeliste"/>
        <w:numPr>
          <w:ilvl w:val="0"/>
          <w:numId w:val="18"/>
        </w:numPr>
        <w:tabs>
          <w:tab w:val="left" w:pos="426"/>
        </w:tabs>
        <w:spacing w:line="360" w:lineRule="auto"/>
        <w:jc w:val="both"/>
        <w:rPr>
          <w:rFonts w:ascii="Arial" w:hAnsi="Arial" w:cs="Arial"/>
          <w:sz w:val="24"/>
          <w:szCs w:val="24"/>
          <w:lang w:val="fr-BE"/>
        </w:rPr>
        <w:sectPr w:rsidR="00DB009A" w:rsidSect="00F7101B">
          <w:pgSz w:w="11906" w:h="16838"/>
          <w:pgMar w:top="1417" w:right="1417" w:bottom="1417" w:left="1417" w:header="708" w:footer="227" w:gutter="0"/>
          <w:cols w:space="708"/>
          <w:docGrid w:linePitch="360"/>
        </w:sectPr>
      </w:pPr>
      <w:r w:rsidRPr="00ED66DA">
        <w:rPr>
          <w:rFonts w:ascii="Arial" w:hAnsi="Arial" w:cs="Arial"/>
          <w:sz w:val="24"/>
          <w:szCs w:val="24"/>
          <w:lang w:val="fr-BE"/>
        </w:rPr>
        <w:t>R3 : Au moins 500 ménages diversifient leur production en v</w:t>
      </w:r>
      <w:r w:rsidR="00BB0D68">
        <w:rPr>
          <w:rFonts w:ascii="Arial" w:hAnsi="Arial" w:cs="Arial"/>
          <w:sz w:val="24"/>
          <w:szCs w:val="24"/>
          <w:lang w:val="fr-BE"/>
        </w:rPr>
        <w:t>ue de renforcer leur résilience</w:t>
      </w:r>
    </w:p>
    <w:p w:rsidR="003233F5" w:rsidRPr="00AB725C" w:rsidRDefault="003233F5" w:rsidP="003F1CB0">
      <w:pPr>
        <w:spacing w:line="360" w:lineRule="auto"/>
        <w:jc w:val="both"/>
        <w:rPr>
          <w:rFonts w:ascii="Arial" w:hAnsi="Arial" w:cs="Arial"/>
        </w:rPr>
      </w:pPr>
    </w:p>
    <w:p w:rsidR="00D71D28" w:rsidRPr="00AB725C" w:rsidRDefault="00D71D28" w:rsidP="003F1CB0">
      <w:pPr>
        <w:spacing w:line="360" w:lineRule="auto"/>
        <w:jc w:val="both"/>
        <w:rPr>
          <w:rFonts w:ascii="Arial" w:hAnsi="Arial" w:cs="Arial"/>
        </w:rPr>
      </w:pPr>
      <w:r w:rsidRPr="00AB725C">
        <w:rPr>
          <w:rFonts w:ascii="Arial" w:hAnsi="Arial" w:cs="Arial"/>
        </w:rPr>
        <w:t>Il s’avère nécessaire, pour la mise en œuvre effective de ce</w:t>
      </w:r>
      <w:r w:rsidR="00BB0D68" w:rsidRPr="00AB725C">
        <w:rPr>
          <w:rFonts w:ascii="Arial" w:hAnsi="Arial" w:cs="Arial"/>
        </w:rPr>
        <w:t xml:space="preserve">tte action </w:t>
      </w:r>
      <w:r w:rsidRPr="00AB725C">
        <w:rPr>
          <w:rFonts w:ascii="Arial" w:hAnsi="Arial" w:cs="Arial"/>
        </w:rPr>
        <w:t xml:space="preserve">d’élaborer un plan de communication et de visibilité </w:t>
      </w:r>
      <w:r w:rsidR="00DA0223" w:rsidRPr="00AB725C">
        <w:rPr>
          <w:rFonts w:ascii="Arial" w:hAnsi="Arial" w:cs="Arial"/>
        </w:rPr>
        <w:t>qui organise</w:t>
      </w:r>
      <w:r w:rsidR="00AB725C" w:rsidRPr="00AB725C">
        <w:rPr>
          <w:rFonts w:ascii="Arial" w:hAnsi="Arial" w:cs="Arial"/>
        </w:rPr>
        <w:t xml:space="preserve"> la communication de l’action </w:t>
      </w:r>
      <w:r w:rsidR="00DA0223" w:rsidRPr="00AB725C">
        <w:rPr>
          <w:rFonts w:ascii="Arial" w:hAnsi="Arial" w:cs="Arial"/>
        </w:rPr>
        <w:t>et</w:t>
      </w:r>
      <w:r w:rsidR="00DA0223" w:rsidRPr="00AB725C">
        <w:rPr>
          <w:rFonts w:asciiTheme="majorHAnsi" w:hAnsiTheme="majorHAnsi" w:cs="Arial"/>
          <w:sz w:val="20"/>
          <w:szCs w:val="20"/>
        </w:rPr>
        <w:t xml:space="preserve"> </w:t>
      </w:r>
      <w:r w:rsidR="00AB725C" w:rsidRPr="00AB725C">
        <w:rPr>
          <w:rFonts w:ascii="Arial" w:hAnsi="Arial" w:cs="Arial"/>
        </w:rPr>
        <w:t>pr</w:t>
      </w:r>
      <w:r w:rsidRPr="00AB725C">
        <w:rPr>
          <w:rFonts w:ascii="Arial" w:hAnsi="Arial" w:cs="Arial"/>
        </w:rPr>
        <w:t>ésent</w:t>
      </w:r>
      <w:r w:rsidR="00AB725C" w:rsidRPr="00AB725C">
        <w:rPr>
          <w:rFonts w:ascii="Arial" w:hAnsi="Arial" w:cs="Arial"/>
        </w:rPr>
        <w:t xml:space="preserve">e </w:t>
      </w:r>
      <w:r w:rsidRPr="00AB725C">
        <w:rPr>
          <w:rFonts w:ascii="Arial" w:hAnsi="Arial" w:cs="Arial"/>
        </w:rPr>
        <w:t xml:space="preserve"> les activités permettant</w:t>
      </w:r>
      <w:r w:rsidRPr="00AB725C">
        <w:rPr>
          <w:rFonts w:ascii="Arial" w:hAnsi="Arial" w:cs="Arial"/>
          <w:lang w:val="fr-BE"/>
        </w:rPr>
        <w:t xml:space="preserve"> d’assurer sa bonne </w:t>
      </w:r>
      <w:r w:rsidR="00AB725C" w:rsidRPr="00AB725C">
        <w:rPr>
          <w:rFonts w:ascii="Arial" w:hAnsi="Arial" w:cs="Arial"/>
          <w:lang w:val="fr-BE"/>
        </w:rPr>
        <w:t>visibilité et faire connaitre l’</w:t>
      </w:r>
      <w:r w:rsidRPr="00AB725C">
        <w:rPr>
          <w:rFonts w:ascii="Arial" w:hAnsi="Arial" w:cs="Arial"/>
          <w:lang w:val="fr-BE"/>
        </w:rPr>
        <w:t>impact et les résultats des fonds alloués par l’Union Européenne</w:t>
      </w:r>
      <w:r w:rsidRPr="00AB725C">
        <w:rPr>
          <w:rFonts w:ascii="Arial" w:hAnsi="Arial" w:cs="Arial"/>
        </w:rPr>
        <w:t>.</w:t>
      </w:r>
    </w:p>
    <w:p w:rsidR="00351EF8" w:rsidRPr="0020208E" w:rsidRDefault="00351EF8" w:rsidP="0074470A">
      <w:pPr>
        <w:pStyle w:val="Paragraphedeliste"/>
        <w:numPr>
          <w:ilvl w:val="1"/>
          <w:numId w:val="19"/>
        </w:numPr>
        <w:spacing w:before="240" w:after="240" w:line="360" w:lineRule="auto"/>
        <w:jc w:val="both"/>
        <w:rPr>
          <w:rFonts w:ascii="Arial" w:hAnsi="Arial" w:cs="Arial"/>
          <w:b/>
          <w:lang w:val="fr-BE"/>
        </w:rPr>
      </w:pPr>
      <w:r w:rsidRPr="0020208E">
        <w:rPr>
          <w:rFonts w:ascii="Arial" w:hAnsi="Arial" w:cs="Arial"/>
          <w:b/>
          <w:lang w:val="fr-BE"/>
        </w:rPr>
        <w:t>Objectifs généraux de communication</w:t>
      </w:r>
    </w:p>
    <w:p w:rsidR="00ED66DA" w:rsidRPr="00ED66DA" w:rsidRDefault="00ED66DA" w:rsidP="003F1CB0">
      <w:pPr>
        <w:spacing w:after="160" w:line="360" w:lineRule="auto"/>
        <w:jc w:val="both"/>
        <w:rPr>
          <w:rFonts w:ascii="Arial" w:eastAsia="Calibri" w:hAnsi="Arial" w:cs="Arial"/>
          <w:lang w:val="fr-BE" w:eastAsia="en-US" w:bidi="ar-SA"/>
        </w:rPr>
      </w:pPr>
      <w:r w:rsidRPr="00ED66DA">
        <w:rPr>
          <w:rFonts w:ascii="Arial" w:eastAsia="Calibri" w:hAnsi="Arial" w:cs="Arial"/>
          <w:lang w:val="fr-BE" w:eastAsia="en-US" w:bidi="ar-SA"/>
        </w:rPr>
        <w:t>L’objectif de ce plan de communication est de présen</w:t>
      </w:r>
      <w:r w:rsidR="00C654B7">
        <w:rPr>
          <w:rFonts w:ascii="Arial" w:eastAsia="Calibri" w:hAnsi="Arial" w:cs="Arial"/>
          <w:lang w:val="fr-BE" w:eastAsia="en-US" w:bidi="ar-SA"/>
        </w:rPr>
        <w:t xml:space="preserve">ter et planifier les activités de visibilité </w:t>
      </w:r>
      <w:r w:rsidRPr="00ED66DA">
        <w:rPr>
          <w:rFonts w:ascii="Arial" w:eastAsia="Calibri" w:hAnsi="Arial" w:cs="Arial"/>
          <w:lang w:val="fr-BE" w:eastAsia="en-US" w:bidi="ar-SA"/>
        </w:rPr>
        <w:t>du projet financé par l’UE dans le cadre du PALCC e</w:t>
      </w:r>
      <w:r w:rsidR="00C654B7">
        <w:rPr>
          <w:rFonts w:ascii="Arial" w:eastAsia="Calibri" w:hAnsi="Arial" w:cs="Arial"/>
          <w:lang w:val="fr-BE" w:eastAsia="en-US" w:bidi="ar-SA"/>
        </w:rPr>
        <w:t>t mise</w:t>
      </w:r>
      <w:r w:rsidR="00513247">
        <w:rPr>
          <w:rFonts w:ascii="Arial" w:eastAsia="Calibri" w:hAnsi="Arial" w:cs="Arial"/>
          <w:lang w:val="fr-BE" w:eastAsia="en-US" w:bidi="ar-SA"/>
        </w:rPr>
        <w:t>s</w:t>
      </w:r>
      <w:r w:rsidR="00C654B7">
        <w:rPr>
          <w:rFonts w:ascii="Arial" w:eastAsia="Calibri" w:hAnsi="Arial" w:cs="Arial"/>
          <w:lang w:val="fr-BE" w:eastAsia="en-US" w:bidi="ar-SA"/>
        </w:rPr>
        <w:t xml:space="preserve"> en œuvre par l’ONG Odiae.</w:t>
      </w:r>
    </w:p>
    <w:p w:rsidR="00351EF8" w:rsidRPr="00C654B7" w:rsidRDefault="00ED66DA" w:rsidP="003F1CB0">
      <w:pPr>
        <w:spacing w:line="360" w:lineRule="auto"/>
        <w:jc w:val="both"/>
        <w:rPr>
          <w:rFonts w:ascii="Arial" w:hAnsi="Arial" w:cs="Arial"/>
        </w:rPr>
      </w:pPr>
      <w:r w:rsidRPr="00ED66DA">
        <w:rPr>
          <w:rFonts w:ascii="Arial" w:eastAsia="Calibri" w:hAnsi="Arial" w:cs="Arial"/>
          <w:lang w:val="fr-BE" w:eastAsia="en-US" w:bidi="ar-SA"/>
        </w:rPr>
        <w:t>Plus spécifiquement il s’agit de :</w:t>
      </w:r>
    </w:p>
    <w:p w:rsidR="00351EF8" w:rsidRPr="00675989" w:rsidRDefault="00351EF8" w:rsidP="003F1CB0">
      <w:pPr>
        <w:pStyle w:val="Paragraphedeliste"/>
        <w:numPr>
          <w:ilvl w:val="0"/>
          <w:numId w:val="1"/>
        </w:numPr>
        <w:spacing w:after="0" w:line="360" w:lineRule="auto"/>
        <w:jc w:val="both"/>
        <w:rPr>
          <w:rFonts w:ascii="Arial" w:hAnsi="Arial" w:cs="Arial"/>
          <w:sz w:val="24"/>
          <w:szCs w:val="24"/>
        </w:rPr>
      </w:pPr>
      <w:r w:rsidRPr="00675989">
        <w:rPr>
          <w:rFonts w:ascii="Arial" w:hAnsi="Arial" w:cs="Arial"/>
          <w:sz w:val="24"/>
          <w:szCs w:val="24"/>
        </w:rPr>
        <w:t xml:space="preserve">concevoir des outils performants pour une meilleure communication sur les actions du projet; </w:t>
      </w:r>
    </w:p>
    <w:p w:rsidR="00513247" w:rsidRDefault="00351EF8" w:rsidP="003F1CB0">
      <w:pPr>
        <w:pStyle w:val="Paragraphedeliste"/>
        <w:numPr>
          <w:ilvl w:val="0"/>
          <w:numId w:val="1"/>
        </w:numPr>
        <w:spacing w:after="0" w:line="360" w:lineRule="auto"/>
        <w:jc w:val="both"/>
        <w:rPr>
          <w:rFonts w:ascii="Arial" w:hAnsi="Arial" w:cs="Arial"/>
          <w:sz w:val="24"/>
          <w:szCs w:val="24"/>
        </w:rPr>
      </w:pPr>
      <w:r w:rsidRPr="00675989">
        <w:rPr>
          <w:rFonts w:ascii="Arial" w:hAnsi="Arial" w:cs="Arial"/>
          <w:sz w:val="24"/>
          <w:szCs w:val="24"/>
        </w:rPr>
        <w:t xml:space="preserve">renforcer la visibilité de la contribution de l’UE </w:t>
      </w:r>
      <w:r w:rsidR="00513247">
        <w:rPr>
          <w:rFonts w:ascii="Arial" w:hAnsi="Arial" w:cs="Arial"/>
          <w:sz w:val="24"/>
          <w:szCs w:val="24"/>
        </w:rPr>
        <w:t xml:space="preserve">sur le projet </w:t>
      </w:r>
    </w:p>
    <w:p w:rsidR="00351EF8" w:rsidRPr="00675989" w:rsidRDefault="00351EF8" w:rsidP="003F1CB0">
      <w:pPr>
        <w:pStyle w:val="Paragraphedeliste"/>
        <w:numPr>
          <w:ilvl w:val="0"/>
          <w:numId w:val="1"/>
        </w:numPr>
        <w:spacing w:after="0" w:line="360" w:lineRule="auto"/>
        <w:jc w:val="both"/>
        <w:rPr>
          <w:rFonts w:ascii="Arial" w:hAnsi="Arial" w:cs="Arial"/>
          <w:sz w:val="24"/>
          <w:szCs w:val="24"/>
        </w:rPr>
      </w:pPr>
      <w:r w:rsidRPr="00675989">
        <w:rPr>
          <w:rFonts w:ascii="Arial" w:hAnsi="Arial" w:cs="Arial"/>
          <w:sz w:val="24"/>
          <w:szCs w:val="24"/>
        </w:rPr>
        <w:t xml:space="preserve">assurer  l’appropriation du projet par les bénéficiaires en vue de leur implication effective dans sa mise en œuvre. </w:t>
      </w:r>
    </w:p>
    <w:p w:rsidR="00351EF8" w:rsidRPr="00675989" w:rsidRDefault="00351EF8" w:rsidP="003F1CB0">
      <w:pPr>
        <w:pStyle w:val="Paragraphedeliste"/>
        <w:numPr>
          <w:ilvl w:val="0"/>
          <w:numId w:val="1"/>
        </w:numPr>
        <w:spacing w:after="0" w:line="360" w:lineRule="auto"/>
        <w:jc w:val="both"/>
        <w:rPr>
          <w:rFonts w:ascii="Arial" w:hAnsi="Arial" w:cs="Arial"/>
          <w:sz w:val="24"/>
          <w:szCs w:val="24"/>
        </w:rPr>
      </w:pPr>
      <w:r w:rsidRPr="00675989">
        <w:rPr>
          <w:rFonts w:ascii="Arial" w:hAnsi="Arial" w:cs="Arial"/>
          <w:sz w:val="24"/>
          <w:szCs w:val="24"/>
        </w:rPr>
        <w:t xml:space="preserve">Délivrer la bonne information aux cibles appropriées, au bon moment et avec le support adéquat dans le bon format.  </w:t>
      </w:r>
    </w:p>
    <w:p w:rsidR="00351EF8" w:rsidRPr="00C654B7" w:rsidRDefault="00351EF8" w:rsidP="003F1CB0">
      <w:pPr>
        <w:pStyle w:val="Paragraphedeliste"/>
        <w:numPr>
          <w:ilvl w:val="0"/>
          <w:numId w:val="1"/>
        </w:numPr>
        <w:spacing w:after="0" w:line="360" w:lineRule="auto"/>
        <w:jc w:val="both"/>
        <w:rPr>
          <w:rFonts w:ascii="Arial" w:hAnsi="Arial" w:cs="Arial"/>
          <w:sz w:val="24"/>
          <w:szCs w:val="24"/>
        </w:rPr>
      </w:pPr>
      <w:r w:rsidRPr="00675989">
        <w:rPr>
          <w:rFonts w:ascii="Arial" w:hAnsi="Arial" w:cs="Arial"/>
          <w:sz w:val="24"/>
          <w:szCs w:val="24"/>
        </w:rPr>
        <w:t>informer les différentes parties prenantes  du projet sur les résultats escomptés,</w:t>
      </w:r>
    </w:p>
    <w:p w:rsidR="00351EF8" w:rsidRPr="0020208E" w:rsidRDefault="00351EF8" w:rsidP="0074470A">
      <w:pPr>
        <w:pStyle w:val="Paragraphedeliste"/>
        <w:numPr>
          <w:ilvl w:val="1"/>
          <w:numId w:val="19"/>
        </w:numPr>
        <w:spacing w:before="240" w:after="240" w:line="360" w:lineRule="auto"/>
        <w:jc w:val="both"/>
        <w:rPr>
          <w:rFonts w:ascii="Arial" w:hAnsi="Arial" w:cs="Arial"/>
          <w:b/>
        </w:rPr>
      </w:pPr>
      <w:r w:rsidRPr="0020208E">
        <w:rPr>
          <w:rFonts w:ascii="Arial" w:hAnsi="Arial" w:cs="Arial"/>
          <w:b/>
        </w:rPr>
        <w:t>Groupes cibles</w:t>
      </w:r>
    </w:p>
    <w:p w:rsidR="00351EF8" w:rsidRPr="00675989" w:rsidRDefault="00351EF8" w:rsidP="00ED66DA">
      <w:pPr>
        <w:spacing w:line="360" w:lineRule="auto"/>
        <w:jc w:val="both"/>
        <w:rPr>
          <w:rFonts w:ascii="Arial" w:hAnsi="Arial" w:cs="Arial"/>
        </w:rPr>
      </w:pPr>
      <w:r w:rsidRPr="00675989">
        <w:rPr>
          <w:rFonts w:ascii="Arial" w:hAnsi="Arial" w:cs="Arial"/>
        </w:rPr>
        <w:t>Le groupe cible visé par le plan de communication est composé de :</w:t>
      </w:r>
    </w:p>
    <w:p w:rsidR="00BA6548" w:rsidRPr="00675989" w:rsidRDefault="00513247" w:rsidP="00ED66DA">
      <w:pPr>
        <w:pStyle w:val="Paragraphedeliste"/>
        <w:numPr>
          <w:ilvl w:val="0"/>
          <w:numId w:val="15"/>
        </w:numPr>
        <w:spacing w:line="360" w:lineRule="auto"/>
        <w:jc w:val="both"/>
        <w:rPr>
          <w:rFonts w:ascii="Arial" w:hAnsi="Arial" w:cs="Arial"/>
          <w:sz w:val="24"/>
          <w:szCs w:val="24"/>
        </w:rPr>
      </w:pPr>
      <w:r>
        <w:rPr>
          <w:rFonts w:ascii="Arial" w:hAnsi="Arial" w:cs="Arial"/>
          <w:sz w:val="24"/>
          <w:szCs w:val="24"/>
        </w:rPr>
        <w:t>L’unité de gestion du projet</w:t>
      </w:r>
      <w:r w:rsidR="00BA6548" w:rsidRPr="00675989">
        <w:rPr>
          <w:rFonts w:ascii="Arial" w:hAnsi="Arial" w:cs="Arial"/>
          <w:sz w:val="24"/>
          <w:szCs w:val="24"/>
        </w:rPr>
        <w:t xml:space="preserve"> (coordonnateur, chargé de programme/ Chargé de zone, chargé de suivi-évaluation…)</w:t>
      </w:r>
    </w:p>
    <w:p w:rsidR="00F33982" w:rsidRPr="00675989" w:rsidRDefault="00351EF8"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 xml:space="preserve"> l’</w:t>
      </w:r>
      <w:r w:rsidR="00F33982" w:rsidRPr="00675989">
        <w:rPr>
          <w:rFonts w:ascii="Arial" w:hAnsi="Arial" w:cs="Arial"/>
          <w:sz w:val="24"/>
          <w:szCs w:val="24"/>
        </w:rPr>
        <w:t xml:space="preserve">équipe </w:t>
      </w:r>
      <w:r w:rsidR="00BA6548" w:rsidRPr="00675989">
        <w:rPr>
          <w:rFonts w:ascii="Arial" w:hAnsi="Arial" w:cs="Arial"/>
          <w:sz w:val="24"/>
          <w:szCs w:val="24"/>
        </w:rPr>
        <w:t xml:space="preserve">technique </w:t>
      </w:r>
      <w:r w:rsidR="00F33982" w:rsidRPr="00675989">
        <w:rPr>
          <w:rFonts w:ascii="Arial" w:hAnsi="Arial" w:cs="Arial"/>
          <w:sz w:val="24"/>
          <w:szCs w:val="24"/>
        </w:rPr>
        <w:t>de mise en œuvre de l’action</w:t>
      </w:r>
      <w:r w:rsidR="00BA6548" w:rsidRPr="00675989">
        <w:rPr>
          <w:rFonts w:ascii="Arial" w:hAnsi="Arial" w:cs="Arial"/>
          <w:sz w:val="24"/>
          <w:szCs w:val="24"/>
        </w:rPr>
        <w:t xml:space="preserve"> (animateurs, techniciens supérieurs</w:t>
      </w:r>
      <w:r w:rsidR="006B3F09" w:rsidRPr="00675989">
        <w:rPr>
          <w:rFonts w:ascii="Arial" w:hAnsi="Arial" w:cs="Arial"/>
          <w:sz w:val="24"/>
          <w:szCs w:val="24"/>
        </w:rPr>
        <w:t xml:space="preserve"> en foresterie et</w:t>
      </w:r>
      <w:r w:rsidR="00BA6548" w:rsidRPr="00675989">
        <w:rPr>
          <w:rFonts w:ascii="Arial" w:hAnsi="Arial" w:cs="Arial"/>
          <w:sz w:val="24"/>
          <w:szCs w:val="24"/>
        </w:rPr>
        <w:t xml:space="preserve"> en agriculture)</w:t>
      </w:r>
    </w:p>
    <w:p w:rsidR="00F33982" w:rsidRPr="00675989" w:rsidRDefault="00F33982"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 xml:space="preserve">Les experts </w:t>
      </w:r>
      <w:r w:rsidR="000D3CEE" w:rsidRPr="00675989">
        <w:rPr>
          <w:rFonts w:ascii="Arial" w:hAnsi="Arial" w:cs="Arial"/>
          <w:sz w:val="24"/>
          <w:szCs w:val="24"/>
        </w:rPr>
        <w:t>(juriste</w:t>
      </w:r>
      <w:r w:rsidR="00BA6548" w:rsidRPr="00675989">
        <w:rPr>
          <w:rFonts w:ascii="Arial" w:hAnsi="Arial" w:cs="Arial"/>
          <w:sz w:val="24"/>
          <w:szCs w:val="24"/>
        </w:rPr>
        <w:t xml:space="preserve">, </w:t>
      </w:r>
      <w:r w:rsidR="000D3CEE" w:rsidRPr="00675989">
        <w:rPr>
          <w:rFonts w:ascii="Arial" w:hAnsi="Arial" w:cs="Arial"/>
          <w:sz w:val="24"/>
          <w:szCs w:val="24"/>
        </w:rPr>
        <w:t xml:space="preserve">expert en communication, spécialiste en aménagement hydro-agricole, zootechnicien) </w:t>
      </w:r>
    </w:p>
    <w:p w:rsidR="00F33982" w:rsidRPr="00675989" w:rsidRDefault="00513247" w:rsidP="00ED66DA">
      <w:pPr>
        <w:pStyle w:val="Paragraphedeliste"/>
        <w:numPr>
          <w:ilvl w:val="0"/>
          <w:numId w:val="15"/>
        </w:numPr>
        <w:spacing w:line="360" w:lineRule="auto"/>
        <w:jc w:val="both"/>
        <w:rPr>
          <w:rFonts w:ascii="Arial" w:hAnsi="Arial" w:cs="Arial"/>
          <w:sz w:val="24"/>
          <w:szCs w:val="24"/>
        </w:rPr>
      </w:pPr>
      <w:r>
        <w:rPr>
          <w:rFonts w:ascii="Arial" w:hAnsi="Arial" w:cs="Arial"/>
          <w:sz w:val="24"/>
          <w:szCs w:val="24"/>
        </w:rPr>
        <w:t>Le comité de pilotage du projet</w:t>
      </w:r>
      <w:r w:rsidR="00F33982" w:rsidRPr="00675989">
        <w:rPr>
          <w:rFonts w:ascii="Arial" w:hAnsi="Arial" w:cs="Arial"/>
          <w:sz w:val="24"/>
          <w:szCs w:val="24"/>
        </w:rPr>
        <w:t xml:space="preserve"> </w:t>
      </w:r>
      <w:r w:rsidR="000D3CEE" w:rsidRPr="00675989">
        <w:rPr>
          <w:rFonts w:ascii="Arial" w:hAnsi="Arial" w:cs="Arial"/>
          <w:sz w:val="24"/>
          <w:szCs w:val="24"/>
        </w:rPr>
        <w:t xml:space="preserve">(coordination national PALCC, Odiae et codemandeur, Directions régionales de l’environnement, du développement durable et de la protection de la nature, </w:t>
      </w:r>
      <w:r>
        <w:rPr>
          <w:rFonts w:ascii="Arial" w:hAnsi="Arial" w:cs="Arial"/>
          <w:sz w:val="24"/>
          <w:szCs w:val="24"/>
        </w:rPr>
        <w:t xml:space="preserve">Direction </w:t>
      </w:r>
      <w:r w:rsidR="000D3CEE" w:rsidRPr="00675989">
        <w:rPr>
          <w:rFonts w:ascii="Arial" w:hAnsi="Arial" w:cs="Arial"/>
          <w:sz w:val="24"/>
          <w:szCs w:val="24"/>
        </w:rPr>
        <w:t>de l’agriculture, de la production animale et halieutique, organisations régionales des producteurs et  gestionnaires des forêts)</w:t>
      </w:r>
    </w:p>
    <w:p w:rsidR="000D3CEE" w:rsidRPr="00675989" w:rsidRDefault="000D3CEE"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Les cellules régionales de suivi-évaluation (CRSE)</w:t>
      </w:r>
    </w:p>
    <w:p w:rsidR="00F33982" w:rsidRPr="00675989" w:rsidRDefault="00F33982"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L’UGP du PALCC</w:t>
      </w:r>
    </w:p>
    <w:p w:rsidR="00F33982" w:rsidRPr="00675989" w:rsidRDefault="00F33982"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Les bénéficiaires de l’action (coopératives agricoles,  organisations paysannes, producteurs individuels, gestionnaires privés et communautaires des forêts, reboiseurs, etc.)</w:t>
      </w:r>
    </w:p>
    <w:p w:rsidR="000D3CEE" w:rsidRPr="00675989" w:rsidRDefault="000D3CEE"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Le partenaire technique et financier (la délégation de l’union européenne)</w:t>
      </w:r>
    </w:p>
    <w:p w:rsidR="00F33982" w:rsidRPr="00675989" w:rsidRDefault="000D3CEE"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 xml:space="preserve">La Cellule </w:t>
      </w:r>
      <w:r w:rsidR="00513247">
        <w:rPr>
          <w:rFonts w:ascii="Arial" w:hAnsi="Arial" w:cs="Arial"/>
          <w:sz w:val="24"/>
          <w:szCs w:val="24"/>
        </w:rPr>
        <w:t>d’</w:t>
      </w:r>
      <w:r w:rsidRPr="00675989">
        <w:rPr>
          <w:rFonts w:ascii="Arial" w:hAnsi="Arial" w:cs="Arial"/>
          <w:sz w:val="24"/>
          <w:szCs w:val="24"/>
        </w:rPr>
        <w:t>Appui à l’Ordonnateur National (CAON)</w:t>
      </w:r>
    </w:p>
    <w:p w:rsidR="00351EF8" w:rsidRPr="00675989" w:rsidRDefault="00F33982" w:rsidP="00ED66DA">
      <w:pPr>
        <w:pStyle w:val="Paragraphedeliste"/>
        <w:numPr>
          <w:ilvl w:val="0"/>
          <w:numId w:val="15"/>
        </w:numPr>
        <w:spacing w:line="360" w:lineRule="auto"/>
        <w:jc w:val="both"/>
        <w:rPr>
          <w:rFonts w:ascii="Arial" w:hAnsi="Arial" w:cs="Arial"/>
          <w:sz w:val="24"/>
          <w:szCs w:val="24"/>
        </w:rPr>
      </w:pPr>
      <w:r w:rsidRPr="00675989">
        <w:rPr>
          <w:rFonts w:ascii="Arial" w:hAnsi="Arial" w:cs="Arial"/>
          <w:sz w:val="24"/>
          <w:szCs w:val="24"/>
        </w:rPr>
        <w:t>Les autres parties prenantes du projet</w:t>
      </w:r>
      <w:r w:rsidR="00BA6548" w:rsidRPr="00675989">
        <w:rPr>
          <w:rFonts w:ascii="Arial" w:hAnsi="Arial" w:cs="Arial"/>
          <w:sz w:val="24"/>
          <w:szCs w:val="24"/>
        </w:rPr>
        <w:t xml:space="preserve"> (l</w:t>
      </w:r>
      <w:r w:rsidRPr="00675989">
        <w:rPr>
          <w:rFonts w:ascii="Arial" w:hAnsi="Arial" w:cs="Arial"/>
          <w:sz w:val="24"/>
          <w:szCs w:val="24"/>
        </w:rPr>
        <w:t xml:space="preserve">es </w:t>
      </w:r>
      <w:r w:rsidR="00351EF8" w:rsidRPr="00675989">
        <w:rPr>
          <w:rFonts w:ascii="Arial" w:hAnsi="Arial" w:cs="Arial"/>
          <w:sz w:val="24"/>
          <w:szCs w:val="24"/>
        </w:rPr>
        <w:t>organisations à base</w:t>
      </w:r>
      <w:r w:rsidR="00DE26B6" w:rsidRPr="00675989">
        <w:rPr>
          <w:rFonts w:ascii="Arial" w:hAnsi="Arial" w:cs="Arial"/>
          <w:sz w:val="24"/>
          <w:szCs w:val="24"/>
        </w:rPr>
        <w:t xml:space="preserve"> </w:t>
      </w:r>
      <w:r w:rsidR="00351EF8" w:rsidRPr="00675989">
        <w:rPr>
          <w:rFonts w:ascii="Arial" w:hAnsi="Arial" w:cs="Arial"/>
          <w:sz w:val="24"/>
          <w:szCs w:val="24"/>
        </w:rPr>
        <w:t>communautaires (CVD, CDQ, organisations de jeunes et de femmes charbonniers, etc.)</w:t>
      </w:r>
      <w:r w:rsidR="00BA6548" w:rsidRPr="00675989">
        <w:rPr>
          <w:rFonts w:ascii="Arial" w:hAnsi="Arial" w:cs="Arial"/>
          <w:sz w:val="24"/>
          <w:szCs w:val="24"/>
        </w:rPr>
        <w:t xml:space="preserve">, </w:t>
      </w:r>
      <w:r w:rsidR="00351EF8" w:rsidRPr="00675989">
        <w:rPr>
          <w:rFonts w:ascii="Arial" w:hAnsi="Arial" w:cs="Arial"/>
          <w:sz w:val="24"/>
          <w:szCs w:val="24"/>
        </w:rPr>
        <w:t>les leaders communautaires (leaders religieux, chefs traditionnels…)</w:t>
      </w:r>
      <w:r w:rsidR="00BA6548" w:rsidRPr="00675989">
        <w:rPr>
          <w:rFonts w:ascii="Arial" w:hAnsi="Arial" w:cs="Arial"/>
          <w:sz w:val="24"/>
          <w:szCs w:val="24"/>
        </w:rPr>
        <w:t xml:space="preserve">, les directions régionales et préfectorales des ministères de l’Agriculture, de la production animale et halieutique puis de l’Environnement, du développement durable et de la protection de la nature, </w:t>
      </w:r>
      <w:r w:rsidR="001E74AC" w:rsidRPr="00675989">
        <w:rPr>
          <w:rFonts w:ascii="Arial" w:hAnsi="Arial" w:cs="Arial"/>
          <w:sz w:val="24"/>
          <w:szCs w:val="24"/>
        </w:rPr>
        <w:t xml:space="preserve">les OSC, </w:t>
      </w:r>
      <w:r w:rsidR="00351EF8" w:rsidRPr="00675989">
        <w:rPr>
          <w:rFonts w:ascii="Arial" w:hAnsi="Arial" w:cs="Arial"/>
          <w:sz w:val="24"/>
          <w:szCs w:val="24"/>
        </w:rPr>
        <w:t xml:space="preserve">les </w:t>
      </w:r>
      <w:r w:rsidR="00BA6548" w:rsidRPr="00675989">
        <w:rPr>
          <w:rFonts w:ascii="Arial" w:hAnsi="Arial" w:cs="Arial"/>
          <w:sz w:val="24"/>
          <w:szCs w:val="24"/>
        </w:rPr>
        <w:t xml:space="preserve"> élus locaux</w:t>
      </w:r>
      <w:r w:rsidR="00513247">
        <w:rPr>
          <w:rFonts w:ascii="Arial" w:hAnsi="Arial" w:cs="Arial"/>
          <w:sz w:val="24"/>
          <w:szCs w:val="24"/>
        </w:rPr>
        <w:t>…</w:t>
      </w:r>
    </w:p>
    <w:p w:rsidR="00351EF8" w:rsidRPr="0020208E" w:rsidRDefault="00351EF8" w:rsidP="0074470A">
      <w:pPr>
        <w:pStyle w:val="Paragraphedeliste"/>
        <w:numPr>
          <w:ilvl w:val="1"/>
          <w:numId w:val="19"/>
        </w:numPr>
        <w:spacing w:after="240" w:line="360" w:lineRule="auto"/>
        <w:jc w:val="both"/>
        <w:rPr>
          <w:rFonts w:ascii="Arial" w:hAnsi="Arial" w:cs="Arial"/>
          <w:b/>
        </w:rPr>
      </w:pPr>
      <w:r w:rsidRPr="0020208E">
        <w:rPr>
          <w:rFonts w:ascii="Arial" w:hAnsi="Arial" w:cs="Arial"/>
          <w:b/>
        </w:rPr>
        <w:t>Objectifs spécifiques pour chaque groupe cible</w:t>
      </w:r>
    </w:p>
    <w:p w:rsidR="00351EF8" w:rsidRPr="00675989" w:rsidRDefault="00351EF8" w:rsidP="00ED66DA">
      <w:pPr>
        <w:autoSpaceDE w:val="0"/>
        <w:autoSpaceDN w:val="0"/>
        <w:adjustRightInd w:val="0"/>
        <w:spacing w:line="360" w:lineRule="auto"/>
        <w:jc w:val="both"/>
        <w:rPr>
          <w:rFonts w:ascii="Arial" w:hAnsi="Arial" w:cs="Arial"/>
        </w:rPr>
      </w:pPr>
      <w:r w:rsidRPr="00675989">
        <w:rPr>
          <w:rFonts w:ascii="Arial" w:hAnsi="Arial" w:cs="Arial"/>
        </w:rPr>
        <w:t xml:space="preserve">Cette stratégie de communication vise les objectifs spécifiques suivants : </w:t>
      </w:r>
    </w:p>
    <w:p w:rsidR="00351EF8" w:rsidRPr="00675989" w:rsidRDefault="00351EF8"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mettre en temps réel à la disposition de tous les partenaires de mise en œuvre du projet, l’information fiable afin qu’ils puissent s’organiser et participer à la réussite du projet;</w:t>
      </w:r>
    </w:p>
    <w:p w:rsidR="00351EF8" w:rsidRPr="00675989" w:rsidRDefault="00351EF8"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 xml:space="preserve">informer, éduquer et sensibiliser </w:t>
      </w:r>
      <w:r w:rsidR="00F717A9" w:rsidRPr="00675989">
        <w:rPr>
          <w:rFonts w:ascii="Arial" w:hAnsi="Arial" w:cs="Arial"/>
          <w:sz w:val="24"/>
          <w:szCs w:val="24"/>
        </w:rPr>
        <w:t xml:space="preserve">les populations bénéficiaires, </w:t>
      </w:r>
      <w:r w:rsidRPr="00675989">
        <w:rPr>
          <w:rFonts w:ascii="Arial" w:hAnsi="Arial" w:cs="Arial"/>
          <w:sz w:val="24"/>
          <w:szCs w:val="24"/>
        </w:rPr>
        <w:t xml:space="preserve">les leaders communautaires, </w:t>
      </w:r>
      <w:r w:rsidR="00F717A9" w:rsidRPr="00675989">
        <w:rPr>
          <w:rFonts w:ascii="Arial" w:hAnsi="Arial" w:cs="Arial"/>
          <w:sz w:val="24"/>
          <w:szCs w:val="24"/>
        </w:rPr>
        <w:t xml:space="preserve">les autorités administratives,  les élus locaux, </w:t>
      </w:r>
      <w:r w:rsidRPr="00675989">
        <w:rPr>
          <w:rFonts w:ascii="Arial" w:hAnsi="Arial" w:cs="Arial"/>
          <w:sz w:val="24"/>
          <w:szCs w:val="24"/>
        </w:rPr>
        <w:t>et autres parties prenantes afin qu’ils s’impliquent activement dans la mise en œuvre  du projet;</w:t>
      </w:r>
    </w:p>
    <w:p w:rsidR="00351EF8" w:rsidRPr="00675989" w:rsidRDefault="00351EF8"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assurer une fluidité dans le partage d</w:t>
      </w:r>
      <w:r w:rsidR="00F717A9" w:rsidRPr="00675989">
        <w:rPr>
          <w:rFonts w:ascii="Arial" w:hAnsi="Arial" w:cs="Arial"/>
          <w:sz w:val="24"/>
          <w:szCs w:val="24"/>
        </w:rPr>
        <w:t>e l’information au sein de l’équipe de mise en œuvre de l’action, puis</w:t>
      </w:r>
      <w:r w:rsidRPr="00675989">
        <w:rPr>
          <w:rFonts w:ascii="Arial" w:hAnsi="Arial" w:cs="Arial"/>
          <w:sz w:val="24"/>
          <w:szCs w:val="24"/>
        </w:rPr>
        <w:t xml:space="preserve"> entre l’</w:t>
      </w:r>
      <w:r w:rsidR="002B0565">
        <w:rPr>
          <w:rFonts w:ascii="Arial" w:hAnsi="Arial" w:cs="Arial"/>
          <w:sz w:val="24"/>
          <w:szCs w:val="24"/>
        </w:rPr>
        <w:t xml:space="preserve">ONG ODIAE </w:t>
      </w:r>
      <w:r w:rsidRPr="00675989">
        <w:rPr>
          <w:rFonts w:ascii="Arial" w:hAnsi="Arial" w:cs="Arial"/>
          <w:sz w:val="24"/>
          <w:szCs w:val="24"/>
        </w:rPr>
        <w:t>et</w:t>
      </w:r>
      <w:r w:rsidR="000D3CEE" w:rsidRPr="00675989">
        <w:rPr>
          <w:rFonts w:ascii="Arial" w:hAnsi="Arial" w:cs="Arial"/>
          <w:sz w:val="24"/>
          <w:szCs w:val="24"/>
        </w:rPr>
        <w:t xml:space="preserve"> </w:t>
      </w:r>
      <w:r w:rsidR="002B0565">
        <w:rPr>
          <w:rFonts w:ascii="Arial" w:hAnsi="Arial" w:cs="Arial"/>
          <w:sz w:val="24"/>
          <w:szCs w:val="24"/>
        </w:rPr>
        <w:t>codemandeur</w:t>
      </w:r>
      <w:r w:rsidRPr="00675989">
        <w:rPr>
          <w:rFonts w:ascii="Arial" w:hAnsi="Arial" w:cs="Arial"/>
          <w:sz w:val="24"/>
          <w:szCs w:val="24"/>
        </w:rPr>
        <w:t>, le PALCC, et la CAON</w:t>
      </w:r>
    </w:p>
    <w:p w:rsidR="00F717A9" w:rsidRPr="00675989" w:rsidRDefault="00351EF8"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mobiliser les médias pour assurer une plus grande couverture des actions du projet, de ses résultats, mais surtout de son impact sur les communautés.</w:t>
      </w:r>
    </w:p>
    <w:p w:rsidR="00F717A9" w:rsidRPr="00675989" w:rsidRDefault="00B05D6F"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 xml:space="preserve">Définir la liste des acteurs à informer et leur niveau de responsabilité </w:t>
      </w:r>
      <w:r w:rsidR="00F717A9" w:rsidRPr="00675989">
        <w:rPr>
          <w:rFonts w:ascii="Arial" w:hAnsi="Arial" w:cs="Arial"/>
          <w:sz w:val="24"/>
          <w:szCs w:val="24"/>
        </w:rPr>
        <w:t>p</w:t>
      </w:r>
      <w:r w:rsidRPr="00675989">
        <w:rPr>
          <w:rFonts w:ascii="Arial" w:hAnsi="Arial" w:cs="Arial"/>
          <w:sz w:val="24"/>
          <w:szCs w:val="24"/>
        </w:rPr>
        <w:t xml:space="preserve">our préciser les modes de décisions et les modalités d'arbitrage. </w:t>
      </w:r>
    </w:p>
    <w:p w:rsidR="00F717A9" w:rsidRPr="00675989" w:rsidRDefault="00B05D6F"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 xml:space="preserve">Définir la liste des types de documents susceptibles d'être produits au cours du projet </w:t>
      </w:r>
      <w:r w:rsidR="00F717A9" w:rsidRPr="00675989">
        <w:rPr>
          <w:rFonts w:ascii="Arial" w:hAnsi="Arial" w:cs="Arial"/>
          <w:sz w:val="24"/>
          <w:szCs w:val="24"/>
        </w:rPr>
        <w:t>p</w:t>
      </w:r>
      <w:r w:rsidRPr="00675989">
        <w:rPr>
          <w:rFonts w:ascii="Arial" w:hAnsi="Arial" w:cs="Arial"/>
          <w:sz w:val="24"/>
          <w:szCs w:val="24"/>
        </w:rPr>
        <w:t xml:space="preserve">our créer des modèles de documents homogènes. </w:t>
      </w:r>
    </w:p>
    <w:p w:rsidR="002B0565" w:rsidRDefault="00F717A9"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Planifier la communication p</w:t>
      </w:r>
      <w:r w:rsidR="00B05D6F" w:rsidRPr="00675989">
        <w:rPr>
          <w:rFonts w:ascii="Arial" w:hAnsi="Arial" w:cs="Arial"/>
          <w:sz w:val="24"/>
          <w:szCs w:val="24"/>
        </w:rPr>
        <w:t xml:space="preserve">our définir </w:t>
      </w:r>
      <w:r w:rsidR="002B0565">
        <w:rPr>
          <w:rFonts w:ascii="Arial" w:hAnsi="Arial" w:cs="Arial"/>
          <w:sz w:val="24"/>
          <w:szCs w:val="24"/>
        </w:rPr>
        <w:t>les messages et les groupes cibles ainsi que les canaux de diffusion.</w:t>
      </w:r>
    </w:p>
    <w:p w:rsidR="00B05D6F" w:rsidRPr="00AA22B0" w:rsidRDefault="00B05D6F" w:rsidP="00ED66DA">
      <w:pPr>
        <w:pStyle w:val="Paragraphedeliste"/>
        <w:numPr>
          <w:ilvl w:val="0"/>
          <w:numId w:val="1"/>
        </w:numPr>
        <w:autoSpaceDE w:val="0"/>
        <w:autoSpaceDN w:val="0"/>
        <w:adjustRightInd w:val="0"/>
        <w:spacing w:after="0" w:line="360" w:lineRule="auto"/>
        <w:jc w:val="both"/>
        <w:rPr>
          <w:rFonts w:ascii="Arial" w:hAnsi="Arial" w:cs="Arial"/>
          <w:sz w:val="24"/>
          <w:szCs w:val="24"/>
        </w:rPr>
      </w:pPr>
      <w:r w:rsidRPr="00675989">
        <w:rPr>
          <w:rFonts w:ascii="Arial" w:hAnsi="Arial" w:cs="Arial"/>
          <w:sz w:val="24"/>
          <w:szCs w:val="24"/>
        </w:rPr>
        <w:t xml:space="preserve">Prévoir des règles </w:t>
      </w:r>
      <w:r w:rsidR="00F717A9" w:rsidRPr="00675989">
        <w:rPr>
          <w:rFonts w:ascii="Arial" w:hAnsi="Arial" w:cs="Arial"/>
          <w:sz w:val="24"/>
          <w:szCs w:val="24"/>
        </w:rPr>
        <w:t>de gestion de la documentation p</w:t>
      </w:r>
      <w:r w:rsidRPr="00675989">
        <w:rPr>
          <w:rFonts w:ascii="Arial" w:hAnsi="Arial" w:cs="Arial"/>
          <w:sz w:val="24"/>
          <w:szCs w:val="24"/>
        </w:rPr>
        <w:t>our capitaliser et faciliter l'accès à l'information.</w:t>
      </w:r>
    </w:p>
    <w:p w:rsidR="001D3A6E" w:rsidRPr="0020208E" w:rsidRDefault="00351EF8" w:rsidP="0074470A">
      <w:pPr>
        <w:pStyle w:val="Default"/>
        <w:numPr>
          <w:ilvl w:val="1"/>
          <w:numId w:val="19"/>
        </w:numPr>
        <w:spacing w:before="240" w:after="240" w:line="360" w:lineRule="auto"/>
        <w:jc w:val="both"/>
        <w:rPr>
          <w:rFonts w:ascii="Arial" w:hAnsi="Arial" w:cs="Arial"/>
          <w:b/>
          <w:iCs/>
          <w:color w:val="auto"/>
        </w:rPr>
      </w:pPr>
      <w:r w:rsidRPr="0020208E">
        <w:rPr>
          <w:rFonts w:ascii="Arial" w:hAnsi="Arial" w:cs="Arial"/>
          <w:b/>
          <w:iCs/>
          <w:color w:val="auto"/>
        </w:rPr>
        <w:t xml:space="preserve">Période couverte par le plan de </w:t>
      </w:r>
      <w:r w:rsidR="00AA22B0" w:rsidRPr="0020208E">
        <w:rPr>
          <w:rFonts w:ascii="Arial" w:hAnsi="Arial" w:cs="Arial"/>
          <w:b/>
          <w:iCs/>
          <w:color w:val="auto"/>
        </w:rPr>
        <w:t>communication et de visibilité</w:t>
      </w:r>
    </w:p>
    <w:p w:rsidR="001D3A6E" w:rsidRDefault="001D3A6E" w:rsidP="00ED66DA">
      <w:pPr>
        <w:pStyle w:val="Default"/>
        <w:spacing w:line="360" w:lineRule="auto"/>
        <w:jc w:val="both"/>
        <w:rPr>
          <w:rFonts w:ascii="Arial" w:hAnsi="Arial" w:cs="Arial"/>
          <w:iCs/>
          <w:color w:val="auto"/>
        </w:rPr>
      </w:pPr>
      <w:r w:rsidRPr="00675989">
        <w:rPr>
          <w:rFonts w:ascii="Arial" w:hAnsi="Arial" w:cs="Arial"/>
          <w:iCs/>
          <w:color w:val="auto"/>
        </w:rPr>
        <w:t xml:space="preserve">Le présent plan de communication et de visibilité couvre toute la période d’exécution de l’action c'est-à-dire d’octobre </w:t>
      </w:r>
      <w:r w:rsidRPr="009A04B8">
        <w:rPr>
          <w:rFonts w:ascii="Arial" w:hAnsi="Arial" w:cs="Arial"/>
          <w:iCs/>
          <w:color w:val="auto"/>
        </w:rPr>
        <w:t>2018</w:t>
      </w:r>
      <w:r w:rsidR="00FE5814" w:rsidRPr="009A04B8">
        <w:rPr>
          <w:rFonts w:ascii="Arial" w:hAnsi="Arial" w:cs="Arial"/>
          <w:iCs/>
          <w:color w:val="auto"/>
        </w:rPr>
        <w:t xml:space="preserve"> à septembre</w:t>
      </w:r>
      <w:r w:rsidR="009A04B8">
        <w:rPr>
          <w:rFonts w:ascii="Arial" w:hAnsi="Arial" w:cs="Arial"/>
          <w:iCs/>
          <w:color w:val="auto"/>
        </w:rPr>
        <w:t xml:space="preserve"> 2021</w:t>
      </w:r>
      <w:r w:rsidRPr="00675989">
        <w:rPr>
          <w:rFonts w:ascii="Arial" w:hAnsi="Arial" w:cs="Arial"/>
          <w:iCs/>
          <w:color w:val="auto"/>
        </w:rPr>
        <w:t xml:space="preserve"> soit au total 36 mois de durée de mise en œuvre. </w:t>
      </w:r>
    </w:p>
    <w:p w:rsidR="00AA22B0" w:rsidRPr="0020208E" w:rsidRDefault="00AA22B0" w:rsidP="0074470A">
      <w:pPr>
        <w:pStyle w:val="Default"/>
        <w:numPr>
          <w:ilvl w:val="1"/>
          <w:numId w:val="19"/>
        </w:numPr>
        <w:spacing w:before="240" w:after="240" w:line="360" w:lineRule="auto"/>
        <w:rPr>
          <w:rFonts w:ascii="Arial" w:hAnsi="Arial" w:cs="Arial"/>
          <w:b/>
          <w:color w:val="auto"/>
        </w:rPr>
      </w:pPr>
      <w:r w:rsidRPr="0020208E">
        <w:rPr>
          <w:rFonts w:ascii="Arial" w:hAnsi="Arial" w:cs="Arial"/>
          <w:b/>
          <w:color w:val="auto"/>
        </w:rPr>
        <w:t>Activités de communication et de visibilité</w:t>
      </w:r>
    </w:p>
    <w:p w:rsidR="00AA22B0" w:rsidRPr="001758F4" w:rsidRDefault="00AA22B0" w:rsidP="00AA22B0">
      <w:pPr>
        <w:spacing w:line="360" w:lineRule="auto"/>
        <w:jc w:val="both"/>
        <w:rPr>
          <w:rFonts w:ascii="Arial" w:hAnsi="Arial" w:cs="Arial"/>
        </w:rPr>
      </w:pPr>
      <w:r w:rsidRPr="001758F4">
        <w:rPr>
          <w:rFonts w:ascii="Arial" w:hAnsi="Arial" w:cs="Arial"/>
        </w:rPr>
        <w:t>Le plan de communication et de visibilité du projet comporte les activités suivantes :</w:t>
      </w:r>
    </w:p>
    <w:p w:rsidR="00351EF8" w:rsidRPr="004224AD" w:rsidRDefault="00BA35AF" w:rsidP="00923BBD">
      <w:pPr>
        <w:pStyle w:val="Default"/>
        <w:spacing w:line="360" w:lineRule="auto"/>
        <w:jc w:val="both"/>
        <w:rPr>
          <w:rFonts w:ascii="Arial" w:hAnsi="Arial" w:cs="Arial"/>
        </w:rPr>
      </w:pPr>
      <w:r w:rsidRPr="00BA35AF">
        <w:rPr>
          <w:rFonts w:ascii="Arial" w:hAnsi="Arial" w:cs="Arial"/>
          <w:u w:val="single"/>
        </w:rPr>
        <w:t>Activité 0</w:t>
      </w:r>
      <w:r>
        <w:rPr>
          <w:rFonts w:ascii="Arial" w:hAnsi="Arial" w:cs="Arial"/>
        </w:rPr>
        <w:t xml:space="preserve"> : </w:t>
      </w:r>
      <w:r w:rsidR="004E00D2">
        <w:rPr>
          <w:rFonts w:ascii="Arial" w:hAnsi="Arial" w:cs="Arial"/>
        </w:rPr>
        <w:t>Product</w:t>
      </w:r>
      <w:r w:rsidR="004E00D2" w:rsidRPr="004224AD">
        <w:rPr>
          <w:rFonts w:ascii="Arial" w:hAnsi="Arial" w:cs="Arial"/>
        </w:rPr>
        <w:t xml:space="preserve">ion des messages, ventilation des </w:t>
      </w:r>
      <w:r w:rsidR="004E00D2">
        <w:rPr>
          <w:rFonts w:ascii="Arial" w:hAnsi="Arial" w:cs="Arial"/>
        </w:rPr>
        <w:t>correspondances</w:t>
      </w:r>
    </w:p>
    <w:p w:rsidR="00BA35AF" w:rsidRPr="004224AD" w:rsidRDefault="00351EF8" w:rsidP="00BA35AF">
      <w:pPr>
        <w:pStyle w:val="Default"/>
        <w:spacing w:line="360" w:lineRule="auto"/>
        <w:jc w:val="both"/>
        <w:rPr>
          <w:rFonts w:ascii="Arial" w:hAnsi="Arial" w:cs="Arial"/>
        </w:rPr>
      </w:pPr>
      <w:r w:rsidRPr="004224AD">
        <w:rPr>
          <w:rFonts w:ascii="Arial" w:hAnsi="Arial" w:cs="Arial"/>
          <w:u w:val="single"/>
        </w:rPr>
        <w:t>Activité 1 :</w:t>
      </w:r>
      <w:r w:rsidRPr="004224AD">
        <w:rPr>
          <w:rFonts w:ascii="Arial" w:hAnsi="Arial" w:cs="Arial"/>
        </w:rPr>
        <w:t xml:space="preserve"> </w:t>
      </w:r>
      <w:r w:rsidR="004E00D2">
        <w:rPr>
          <w:rFonts w:ascii="Arial" w:hAnsi="Arial" w:cs="Arial"/>
        </w:rPr>
        <w:t>A</w:t>
      </w:r>
      <w:r w:rsidR="004E00D2" w:rsidRPr="004E00D2">
        <w:rPr>
          <w:rFonts w:ascii="Arial" w:hAnsi="Arial" w:cs="Arial"/>
        </w:rPr>
        <w:t>ssurer la visibilité des fonds alloués au projet</w:t>
      </w:r>
    </w:p>
    <w:p w:rsidR="00BA35AF" w:rsidRPr="004224AD" w:rsidRDefault="00BA35AF" w:rsidP="00923BBD">
      <w:pPr>
        <w:spacing w:line="360" w:lineRule="auto"/>
        <w:jc w:val="both"/>
        <w:rPr>
          <w:rFonts w:ascii="Arial" w:hAnsi="Arial" w:cs="Arial"/>
        </w:rPr>
      </w:pPr>
      <w:r w:rsidRPr="00BA35AF">
        <w:rPr>
          <w:rFonts w:ascii="Arial" w:hAnsi="Arial" w:cs="Arial"/>
          <w:u w:val="single"/>
        </w:rPr>
        <w:t>Activité 2</w:t>
      </w:r>
      <w:r>
        <w:rPr>
          <w:rFonts w:ascii="Arial" w:hAnsi="Arial" w:cs="Arial"/>
        </w:rPr>
        <w:t xml:space="preserve"> : </w:t>
      </w:r>
      <w:r w:rsidRPr="004224AD">
        <w:rPr>
          <w:rFonts w:ascii="Arial" w:hAnsi="Arial" w:cs="Arial"/>
        </w:rPr>
        <w:t>Organisation de la cérémonie de lancement de l’action</w:t>
      </w:r>
    </w:p>
    <w:p w:rsidR="00351EF8" w:rsidRPr="00675989" w:rsidRDefault="00351EF8" w:rsidP="00923BBD">
      <w:pPr>
        <w:spacing w:line="360" w:lineRule="auto"/>
        <w:jc w:val="both"/>
        <w:rPr>
          <w:rFonts w:ascii="Arial" w:hAnsi="Arial" w:cs="Arial"/>
        </w:rPr>
      </w:pPr>
      <w:r w:rsidRPr="004224AD">
        <w:rPr>
          <w:rFonts w:ascii="Arial" w:hAnsi="Arial" w:cs="Arial"/>
          <w:u w:val="single"/>
        </w:rPr>
        <w:t xml:space="preserve">Activité </w:t>
      </w:r>
      <w:r w:rsidR="00BA35AF">
        <w:rPr>
          <w:rFonts w:ascii="Arial" w:hAnsi="Arial" w:cs="Arial"/>
          <w:u w:val="single"/>
        </w:rPr>
        <w:t>3</w:t>
      </w:r>
      <w:r w:rsidRPr="004224AD">
        <w:rPr>
          <w:rFonts w:ascii="Arial" w:hAnsi="Arial" w:cs="Arial"/>
        </w:rPr>
        <w:t> : Organisation de</w:t>
      </w:r>
      <w:r w:rsidR="00AB725C">
        <w:rPr>
          <w:rFonts w:ascii="Arial" w:hAnsi="Arial" w:cs="Arial"/>
        </w:rPr>
        <w:t>s</w:t>
      </w:r>
      <w:r w:rsidRPr="004224AD">
        <w:rPr>
          <w:rFonts w:ascii="Arial" w:hAnsi="Arial" w:cs="Arial"/>
        </w:rPr>
        <w:t xml:space="preserve"> rencontres du</w:t>
      </w:r>
      <w:r w:rsidR="00AB725C">
        <w:rPr>
          <w:rFonts w:ascii="Arial" w:hAnsi="Arial" w:cs="Arial"/>
        </w:rPr>
        <w:t xml:space="preserve"> comité de pilotage, du staff</w:t>
      </w:r>
      <w:r w:rsidRPr="004224AD">
        <w:rPr>
          <w:rFonts w:ascii="Arial" w:hAnsi="Arial" w:cs="Arial"/>
        </w:rPr>
        <w:t>, des partenaires et des communautés</w:t>
      </w:r>
      <w:r w:rsidRPr="00675989">
        <w:rPr>
          <w:rFonts w:ascii="Arial" w:hAnsi="Arial" w:cs="Arial"/>
        </w:rPr>
        <w:t xml:space="preserve"> </w:t>
      </w:r>
      <w:r w:rsidR="003F49E3">
        <w:rPr>
          <w:rFonts w:ascii="Arial" w:hAnsi="Arial" w:cs="Arial"/>
        </w:rPr>
        <w:t>sur l’action</w:t>
      </w:r>
    </w:p>
    <w:p w:rsidR="00351EF8" w:rsidRPr="00675989" w:rsidRDefault="00BA35AF" w:rsidP="00923BBD">
      <w:pPr>
        <w:spacing w:line="360" w:lineRule="auto"/>
        <w:jc w:val="both"/>
        <w:rPr>
          <w:rFonts w:ascii="Arial" w:hAnsi="Arial" w:cs="Arial"/>
        </w:rPr>
      </w:pPr>
      <w:r>
        <w:rPr>
          <w:rFonts w:ascii="Arial" w:hAnsi="Arial" w:cs="Arial"/>
          <w:u w:val="single"/>
        </w:rPr>
        <w:t>Activité 4</w:t>
      </w:r>
      <w:r w:rsidR="00351EF8" w:rsidRPr="00923BBD">
        <w:rPr>
          <w:rFonts w:ascii="Arial" w:hAnsi="Arial" w:cs="Arial"/>
          <w:u w:val="single"/>
        </w:rPr>
        <w:t> :</w:t>
      </w:r>
      <w:r w:rsidR="00351EF8" w:rsidRPr="00675989">
        <w:rPr>
          <w:rFonts w:ascii="Arial" w:hAnsi="Arial" w:cs="Arial"/>
        </w:rPr>
        <w:t xml:space="preserve"> Animation de la page web </w:t>
      </w:r>
      <w:r w:rsidR="004D1B7C">
        <w:rPr>
          <w:rFonts w:ascii="Arial" w:hAnsi="Arial" w:cs="Arial"/>
        </w:rPr>
        <w:t>du</w:t>
      </w:r>
      <w:r w:rsidR="00351EF8" w:rsidRPr="00675989">
        <w:rPr>
          <w:rFonts w:ascii="Arial" w:hAnsi="Arial" w:cs="Arial"/>
        </w:rPr>
        <w:t xml:space="preserve"> PALCC-Togo </w:t>
      </w:r>
      <w:r w:rsidR="002B0565">
        <w:rPr>
          <w:rFonts w:ascii="Arial" w:hAnsi="Arial" w:cs="Arial"/>
        </w:rPr>
        <w:t xml:space="preserve">et </w:t>
      </w:r>
      <w:r w:rsidR="00351EF8" w:rsidRPr="00675989">
        <w:rPr>
          <w:rFonts w:ascii="Arial" w:hAnsi="Arial" w:cs="Arial"/>
        </w:rPr>
        <w:t xml:space="preserve">sur le site </w:t>
      </w:r>
      <w:r w:rsidR="002B0565" w:rsidRPr="00675989">
        <w:rPr>
          <w:rFonts w:ascii="Arial" w:hAnsi="Arial" w:cs="Arial"/>
        </w:rPr>
        <w:t>d</w:t>
      </w:r>
      <w:r w:rsidR="002B0565">
        <w:rPr>
          <w:rFonts w:ascii="Arial" w:hAnsi="Arial" w:cs="Arial"/>
        </w:rPr>
        <w:t xml:space="preserve">’ODIAE </w:t>
      </w:r>
    </w:p>
    <w:p w:rsidR="00351EF8" w:rsidRDefault="00BA35AF" w:rsidP="00923BBD">
      <w:pPr>
        <w:spacing w:line="360" w:lineRule="auto"/>
        <w:jc w:val="both"/>
        <w:rPr>
          <w:rFonts w:ascii="Arial" w:hAnsi="Arial" w:cs="Arial"/>
        </w:rPr>
      </w:pPr>
      <w:r>
        <w:rPr>
          <w:rFonts w:ascii="Arial" w:hAnsi="Arial" w:cs="Arial"/>
          <w:u w:val="single"/>
        </w:rPr>
        <w:t>Activité 5</w:t>
      </w:r>
      <w:r w:rsidR="00351EF8" w:rsidRPr="00923BBD">
        <w:rPr>
          <w:rFonts w:ascii="Arial" w:hAnsi="Arial" w:cs="Arial"/>
          <w:u w:val="single"/>
        </w:rPr>
        <w:t> :</w:t>
      </w:r>
      <w:r w:rsidR="00351EF8" w:rsidRPr="00675989">
        <w:rPr>
          <w:rFonts w:ascii="Arial" w:hAnsi="Arial" w:cs="Arial"/>
        </w:rPr>
        <w:t xml:space="preserve"> </w:t>
      </w:r>
      <w:r w:rsidR="00923BBD">
        <w:rPr>
          <w:rFonts w:ascii="Arial" w:hAnsi="Arial" w:cs="Arial"/>
        </w:rPr>
        <w:t>Production de supports visuels :</w:t>
      </w:r>
      <w:r w:rsidR="00351EF8" w:rsidRPr="00675989">
        <w:rPr>
          <w:rFonts w:ascii="Arial" w:hAnsi="Arial" w:cs="Arial"/>
        </w:rPr>
        <w:t xml:space="preserve"> plaques d’identification des sites ayant bénéficiés des réalisations d</w:t>
      </w:r>
      <w:r w:rsidR="002B0565">
        <w:rPr>
          <w:rFonts w:ascii="Arial" w:hAnsi="Arial" w:cs="Arial"/>
        </w:rPr>
        <w:t>u projet</w:t>
      </w:r>
      <w:r w:rsidR="00EC750C">
        <w:rPr>
          <w:rFonts w:ascii="Arial" w:hAnsi="Arial" w:cs="Arial"/>
        </w:rPr>
        <w:t>, affiches et dépliants, autocollants.</w:t>
      </w:r>
      <w:r w:rsidR="00351EF8" w:rsidRPr="00675989">
        <w:rPr>
          <w:rFonts w:ascii="Arial" w:hAnsi="Arial" w:cs="Arial"/>
        </w:rPr>
        <w:t xml:space="preserve"> </w:t>
      </w:r>
    </w:p>
    <w:p w:rsidR="00351EF8" w:rsidRPr="00675989" w:rsidRDefault="00BA35AF" w:rsidP="00923BBD">
      <w:pPr>
        <w:spacing w:line="360" w:lineRule="auto"/>
        <w:jc w:val="both"/>
        <w:rPr>
          <w:rFonts w:ascii="Arial" w:hAnsi="Arial" w:cs="Arial"/>
        </w:rPr>
      </w:pPr>
      <w:r>
        <w:rPr>
          <w:rFonts w:ascii="Arial" w:hAnsi="Arial" w:cs="Arial"/>
          <w:u w:val="single"/>
        </w:rPr>
        <w:t>Activité 6</w:t>
      </w:r>
      <w:r w:rsidR="00351EF8" w:rsidRPr="00923BBD">
        <w:rPr>
          <w:rFonts w:ascii="Arial" w:hAnsi="Arial" w:cs="Arial"/>
          <w:u w:val="single"/>
        </w:rPr>
        <w:t> :</w:t>
      </w:r>
      <w:r w:rsidR="00351EF8" w:rsidRPr="00675989">
        <w:rPr>
          <w:rFonts w:ascii="Arial" w:hAnsi="Arial" w:cs="Arial"/>
        </w:rPr>
        <w:t xml:space="preserve"> Production de documentaires audiovisuels </w:t>
      </w:r>
      <w:r w:rsidR="001339CE" w:rsidRPr="00675989">
        <w:rPr>
          <w:rFonts w:ascii="Arial" w:hAnsi="Arial" w:cs="Arial"/>
        </w:rPr>
        <w:t>s</w:t>
      </w:r>
      <w:r w:rsidR="00AB725C">
        <w:rPr>
          <w:rFonts w:ascii="Arial" w:hAnsi="Arial" w:cs="Arial"/>
        </w:rPr>
        <w:t>ur les réalisations de l’action</w:t>
      </w:r>
    </w:p>
    <w:p w:rsidR="00351EF8" w:rsidRPr="00675989" w:rsidRDefault="00BA35AF" w:rsidP="00923BBD">
      <w:pPr>
        <w:spacing w:line="360" w:lineRule="auto"/>
        <w:jc w:val="both"/>
        <w:rPr>
          <w:rFonts w:ascii="Arial" w:hAnsi="Arial" w:cs="Arial"/>
        </w:rPr>
      </w:pPr>
      <w:r>
        <w:rPr>
          <w:rFonts w:ascii="Arial" w:hAnsi="Arial" w:cs="Arial"/>
          <w:u w:val="single"/>
        </w:rPr>
        <w:t>Activité 7</w:t>
      </w:r>
      <w:r w:rsidR="00923BBD">
        <w:rPr>
          <w:rFonts w:ascii="Arial" w:hAnsi="Arial" w:cs="Arial"/>
          <w:u w:val="single"/>
        </w:rPr>
        <w:t> </w:t>
      </w:r>
      <w:r w:rsidR="00923BBD">
        <w:rPr>
          <w:rFonts w:ascii="Arial" w:hAnsi="Arial" w:cs="Arial"/>
        </w:rPr>
        <w:t xml:space="preserve">: </w:t>
      </w:r>
      <w:r w:rsidR="00351EF8" w:rsidRPr="00675989">
        <w:rPr>
          <w:rFonts w:ascii="Arial" w:hAnsi="Arial" w:cs="Arial"/>
        </w:rPr>
        <w:t>Organisation d’émissions radiophoniques et télévisuelles</w:t>
      </w:r>
      <w:r w:rsidR="001339CE" w:rsidRPr="00675989">
        <w:rPr>
          <w:rFonts w:ascii="Arial" w:hAnsi="Arial" w:cs="Arial"/>
        </w:rPr>
        <w:t xml:space="preserve"> </w:t>
      </w:r>
    </w:p>
    <w:p w:rsidR="00351EF8" w:rsidRPr="00675989" w:rsidRDefault="00351EF8" w:rsidP="00923BBD">
      <w:pPr>
        <w:spacing w:line="360" w:lineRule="auto"/>
        <w:jc w:val="both"/>
        <w:rPr>
          <w:rFonts w:ascii="Arial" w:hAnsi="Arial" w:cs="Arial"/>
        </w:rPr>
      </w:pPr>
      <w:r w:rsidRPr="00923BBD">
        <w:rPr>
          <w:rFonts w:ascii="Arial" w:hAnsi="Arial" w:cs="Arial"/>
          <w:u w:val="single"/>
        </w:rPr>
        <w:t xml:space="preserve">Activité </w:t>
      </w:r>
      <w:r w:rsidR="00BA35AF">
        <w:rPr>
          <w:rFonts w:ascii="Arial" w:hAnsi="Arial" w:cs="Arial"/>
          <w:u w:val="single"/>
        </w:rPr>
        <w:t>8</w:t>
      </w:r>
      <w:r w:rsidR="001377F6">
        <w:rPr>
          <w:rFonts w:ascii="Arial" w:hAnsi="Arial" w:cs="Arial"/>
        </w:rPr>
        <w:t xml:space="preserve"> : </w:t>
      </w:r>
      <w:r w:rsidR="001377F6" w:rsidRPr="001377F6">
        <w:rPr>
          <w:rFonts w:ascii="Arial" w:hAnsi="Arial" w:cs="Arial"/>
        </w:rPr>
        <w:t>organisation de la participation des bénéficiaires aux foires d’exposition pour exposer leurs productions ou les produits transformés.</w:t>
      </w:r>
    </w:p>
    <w:p w:rsidR="00AB725C" w:rsidRDefault="00AB725C" w:rsidP="00351EF8">
      <w:pPr>
        <w:jc w:val="both"/>
        <w:rPr>
          <w:rFonts w:ascii="Arial" w:hAnsi="Arial" w:cs="Arial"/>
        </w:rPr>
      </w:pPr>
    </w:p>
    <w:p w:rsidR="00AA22B0" w:rsidRPr="0020208E" w:rsidRDefault="00AA22B0" w:rsidP="0074470A">
      <w:pPr>
        <w:pStyle w:val="Default"/>
        <w:numPr>
          <w:ilvl w:val="1"/>
          <w:numId w:val="19"/>
        </w:numPr>
        <w:spacing w:before="240" w:after="240" w:line="360" w:lineRule="auto"/>
        <w:jc w:val="both"/>
        <w:rPr>
          <w:rFonts w:ascii="Arial" w:hAnsi="Arial" w:cs="Arial"/>
          <w:b/>
          <w:color w:val="auto"/>
        </w:rPr>
      </w:pPr>
      <w:r w:rsidRPr="0020208E">
        <w:rPr>
          <w:rFonts w:ascii="Arial" w:hAnsi="Arial" w:cs="Arial"/>
          <w:b/>
          <w:color w:val="auto"/>
        </w:rPr>
        <w:t xml:space="preserve">Ressources humaines </w:t>
      </w:r>
    </w:p>
    <w:p w:rsidR="00AA22B0" w:rsidRPr="00AA22B0" w:rsidRDefault="00AA22B0" w:rsidP="00AA22B0">
      <w:pPr>
        <w:autoSpaceDE w:val="0"/>
        <w:autoSpaceDN w:val="0"/>
        <w:adjustRightInd w:val="0"/>
        <w:spacing w:line="360" w:lineRule="auto"/>
        <w:jc w:val="both"/>
        <w:rPr>
          <w:rFonts w:ascii="Arial" w:eastAsiaTheme="minorHAnsi" w:hAnsi="Arial" w:cs="Arial"/>
          <w:lang w:eastAsia="en-US" w:bidi="ar-SA"/>
        </w:rPr>
      </w:pPr>
      <w:r w:rsidRPr="00AA22B0">
        <w:rPr>
          <w:rFonts w:ascii="Arial" w:eastAsiaTheme="minorHAnsi" w:hAnsi="Arial" w:cs="Arial"/>
          <w:lang w:eastAsia="en-US" w:bidi="ar-SA"/>
        </w:rPr>
        <w:t>L’équipe de gestion du projet sera impliquée et engagée tout au long du processus de sa mise en œuvre en vue d’assurer une bonne visibilité de l’UE et des activités réalisées. Le personnel suivant sera impliqué dans les activités de communication et de visibilité :</w:t>
      </w:r>
    </w:p>
    <w:p w:rsidR="00AA22B0" w:rsidRPr="00AA22B0" w:rsidRDefault="00AA22B0" w:rsidP="00AA22B0">
      <w:pPr>
        <w:numPr>
          <w:ilvl w:val="0"/>
          <w:numId w:val="3"/>
        </w:numPr>
        <w:autoSpaceDE w:val="0"/>
        <w:autoSpaceDN w:val="0"/>
        <w:adjustRightInd w:val="0"/>
        <w:spacing w:after="160" w:line="360" w:lineRule="auto"/>
        <w:jc w:val="both"/>
        <w:rPr>
          <w:rFonts w:ascii="Arial" w:eastAsiaTheme="minorHAnsi" w:hAnsi="Arial" w:cs="Arial"/>
          <w:lang w:eastAsia="en-US" w:bidi="ar-SA"/>
        </w:rPr>
      </w:pPr>
      <w:r w:rsidRPr="00AA22B0">
        <w:rPr>
          <w:rFonts w:ascii="Arial" w:eastAsiaTheme="minorHAnsi" w:hAnsi="Arial" w:cs="Arial"/>
          <w:lang w:eastAsia="en-US" w:bidi="ar-SA"/>
        </w:rPr>
        <w:t xml:space="preserve"> Le personnel du projet ;</w:t>
      </w:r>
    </w:p>
    <w:p w:rsidR="00AA22B0" w:rsidRPr="00AA22B0" w:rsidRDefault="00EC750C" w:rsidP="00AA22B0">
      <w:pPr>
        <w:numPr>
          <w:ilvl w:val="0"/>
          <w:numId w:val="3"/>
        </w:numPr>
        <w:autoSpaceDE w:val="0"/>
        <w:autoSpaceDN w:val="0"/>
        <w:adjustRightInd w:val="0"/>
        <w:spacing w:after="160" w:line="360" w:lineRule="auto"/>
        <w:jc w:val="both"/>
        <w:rPr>
          <w:rFonts w:ascii="Arial" w:eastAsiaTheme="minorHAnsi" w:hAnsi="Arial" w:cs="Arial"/>
          <w:lang w:eastAsia="en-US" w:bidi="ar-SA"/>
        </w:rPr>
      </w:pPr>
      <w:r>
        <w:rPr>
          <w:rFonts w:ascii="Arial" w:eastAsiaTheme="minorHAnsi" w:hAnsi="Arial" w:cs="Arial"/>
          <w:lang w:eastAsia="en-US" w:bidi="ar-SA"/>
        </w:rPr>
        <w:t xml:space="preserve">Le </w:t>
      </w:r>
      <w:r w:rsidR="00AA22B0" w:rsidRPr="00AA22B0">
        <w:rPr>
          <w:rFonts w:ascii="Arial" w:eastAsiaTheme="minorHAnsi" w:hAnsi="Arial" w:cs="Arial"/>
          <w:lang w:eastAsia="en-US" w:bidi="ar-SA"/>
        </w:rPr>
        <w:t xml:space="preserve">Chargé de communication </w:t>
      </w:r>
      <w:r>
        <w:rPr>
          <w:rFonts w:ascii="Arial" w:eastAsiaTheme="minorHAnsi" w:hAnsi="Arial" w:cs="Arial"/>
          <w:lang w:eastAsia="en-US" w:bidi="ar-SA"/>
        </w:rPr>
        <w:t>d’ODIAE</w:t>
      </w:r>
    </w:p>
    <w:p w:rsidR="00AA22B0" w:rsidRPr="00AA22B0" w:rsidRDefault="00EC750C" w:rsidP="00AA22B0">
      <w:pPr>
        <w:numPr>
          <w:ilvl w:val="0"/>
          <w:numId w:val="3"/>
        </w:numPr>
        <w:autoSpaceDE w:val="0"/>
        <w:autoSpaceDN w:val="0"/>
        <w:adjustRightInd w:val="0"/>
        <w:spacing w:after="160" w:line="360" w:lineRule="auto"/>
        <w:jc w:val="both"/>
        <w:rPr>
          <w:rFonts w:ascii="Arial" w:eastAsiaTheme="minorHAnsi" w:hAnsi="Arial" w:cs="Arial"/>
          <w:lang w:eastAsia="en-US" w:bidi="ar-SA"/>
        </w:rPr>
      </w:pPr>
      <w:r>
        <w:rPr>
          <w:rFonts w:ascii="Arial" w:eastAsiaTheme="minorHAnsi" w:hAnsi="Arial" w:cs="Arial"/>
          <w:lang w:eastAsia="en-US" w:bidi="ar-SA"/>
        </w:rPr>
        <w:t xml:space="preserve"> Animateur de la page web du PALCC </w:t>
      </w:r>
    </w:p>
    <w:p w:rsidR="00AA22B0" w:rsidRPr="0020208E" w:rsidRDefault="00AA22B0" w:rsidP="0074470A">
      <w:pPr>
        <w:pStyle w:val="Paragraphedeliste"/>
        <w:numPr>
          <w:ilvl w:val="1"/>
          <w:numId w:val="19"/>
        </w:numPr>
        <w:autoSpaceDE w:val="0"/>
        <w:autoSpaceDN w:val="0"/>
        <w:adjustRightInd w:val="0"/>
        <w:spacing w:before="240" w:after="240" w:line="360" w:lineRule="auto"/>
        <w:rPr>
          <w:rFonts w:ascii="Arial" w:hAnsi="Arial" w:cs="Arial"/>
          <w:b/>
        </w:rPr>
      </w:pPr>
      <w:r w:rsidRPr="0020208E">
        <w:rPr>
          <w:rFonts w:ascii="Arial" w:hAnsi="Arial" w:cs="Arial"/>
          <w:b/>
        </w:rPr>
        <w:t>Ressources  financières</w:t>
      </w:r>
    </w:p>
    <w:p w:rsidR="00AA22B0" w:rsidRPr="00AA22B0" w:rsidRDefault="00AA22B0" w:rsidP="00AA22B0">
      <w:pPr>
        <w:spacing w:after="160" w:line="360" w:lineRule="auto"/>
        <w:jc w:val="both"/>
        <w:rPr>
          <w:rFonts w:ascii="Arial" w:hAnsi="Arial" w:cs="Arial"/>
          <w:color w:val="000000"/>
          <w:lang w:bidi="ar-SA"/>
        </w:rPr>
      </w:pPr>
      <w:r w:rsidRPr="00AA22B0">
        <w:rPr>
          <w:rFonts w:ascii="Arial" w:eastAsiaTheme="minorHAnsi" w:hAnsi="Arial" w:cs="Arial"/>
          <w:bCs/>
          <w:lang w:eastAsia="en-US" w:bidi="ar-SA"/>
        </w:rPr>
        <w:t>Dans l’</w:t>
      </w:r>
      <w:r w:rsidRPr="00AA22B0">
        <w:rPr>
          <w:rFonts w:ascii="Arial" w:eastAsiaTheme="minorHAnsi" w:hAnsi="Arial" w:cs="Arial"/>
          <w:b/>
          <w:bCs/>
          <w:lang w:eastAsia="en-US" w:bidi="ar-SA"/>
        </w:rPr>
        <w:t>Annexe B du document</w:t>
      </w:r>
      <w:r w:rsidRPr="00AA22B0">
        <w:rPr>
          <w:rFonts w:ascii="Arial" w:hAnsi="Arial" w:cs="Arial"/>
          <w:lang w:bidi="ar-SA"/>
        </w:rPr>
        <w:t xml:space="preserve">, </w:t>
      </w:r>
      <w:r w:rsidRPr="00AA22B0">
        <w:rPr>
          <w:rFonts w:ascii="Arial" w:eastAsiaTheme="minorHAnsi" w:hAnsi="Arial" w:cs="Arial"/>
          <w:lang w:eastAsia="en-US" w:bidi="ar-SA"/>
        </w:rPr>
        <w:t xml:space="preserve">le budget estimatif pour les actions de communication et de visibilité est de </w:t>
      </w:r>
      <w:r w:rsidR="00626C0B" w:rsidRPr="00626C0B">
        <w:rPr>
          <w:rFonts w:ascii="Arial" w:eastAsiaTheme="minorHAnsi" w:hAnsi="Arial" w:cs="Arial"/>
          <w:b/>
          <w:bCs/>
          <w:lang w:eastAsia="en-US" w:bidi="ar-SA"/>
        </w:rPr>
        <w:t>vi</w:t>
      </w:r>
      <w:r w:rsidR="00626C0B">
        <w:rPr>
          <w:rFonts w:ascii="Arial" w:eastAsiaTheme="minorHAnsi" w:hAnsi="Arial" w:cs="Arial"/>
          <w:b/>
          <w:bCs/>
          <w:lang w:eastAsia="en-US" w:bidi="ar-SA"/>
        </w:rPr>
        <w:t>n</w:t>
      </w:r>
      <w:r w:rsidR="00626C0B" w:rsidRPr="00626C0B">
        <w:rPr>
          <w:rFonts w:ascii="Arial" w:eastAsiaTheme="minorHAnsi" w:hAnsi="Arial" w:cs="Arial"/>
          <w:b/>
          <w:bCs/>
          <w:lang w:eastAsia="en-US" w:bidi="ar-SA"/>
        </w:rPr>
        <w:t>gt-un mille sept cent quarante-neuf virgule trente-sept</w:t>
      </w:r>
      <w:r w:rsidRPr="00AA22B0">
        <w:rPr>
          <w:rFonts w:ascii="Arial" w:eastAsiaTheme="minorHAnsi" w:hAnsi="Arial" w:cs="Arial"/>
          <w:b/>
          <w:bCs/>
          <w:lang w:eastAsia="en-US" w:bidi="ar-SA"/>
        </w:rPr>
        <w:t xml:space="preserve"> Euros (€</w:t>
      </w:r>
      <w:r w:rsidR="00626C0B" w:rsidRPr="00626C0B">
        <w:rPr>
          <w:rFonts w:ascii="Arial" w:eastAsiaTheme="minorHAnsi" w:hAnsi="Arial" w:cs="Arial"/>
          <w:b/>
          <w:bCs/>
          <w:lang w:eastAsia="en-US" w:bidi="ar-SA"/>
        </w:rPr>
        <w:t>21 749,37</w:t>
      </w:r>
      <w:r w:rsidRPr="00AA22B0">
        <w:rPr>
          <w:rFonts w:ascii="Arial" w:eastAsiaTheme="minorHAnsi" w:hAnsi="Arial" w:cs="Arial"/>
          <w:b/>
          <w:bCs/>
          <w:lang w:eastAsia="en-US" w:bidi="ar-SA"/>
        </w:rPr>
        <w:t xml:space="preserve">) </w:t>
      </w:r>
      <w:r w:rsidRPr="00AA22B0">
        <w:rPr>
          <w:rFonts w:ascii="Arial" w:eastAsiaTheme="minorHAnsi" w:hAnsi="Arial" w:cs="Arial"/>
          <w:bCs/>
          <w:lang w:eastAsia="en-US" w:bidi="ar-SA"/>
        </w:rPr>
        <w:t xml:space="preserve">soit un peu plus </w:t>
      </w:r>
      <w:r w:rsidR="00626C0B" w:rsidRPr="00626C0B">
        <w:rPr>
          <w:rFonts w:ascii="Arial" w:eastAsiaTheme="minorHAnsi" w:hAnsi="Arial" w:cs="Arial"/>
          <w:b/>
          <w:bCs/>
          <w:lang w:eastAsia="en-US" w:bidi="ar-SA"/>
        </w:rPr>
        <w:t>de quatorze</w:t>
      </w:r>
      <w:r w:rsidRPr="00AA22B0">
        <w:rPr>
          <w:rFonts w:ascii="Arial" w:eastAsiaTheme="minorHAnsi" w:hAnsi="Arial" w:cs="Arial"/>
          <w:b/>
          <w:bCs/>
          <w:lang w:eastAsia="en-US" w:bidi="ar-SA"/>
        </w:rPr>
        <w:t xml:space="preserve"> millions</w:t>
      </w:r>
      <w:r w:rsidR="00626C0B" w:rsidRPr="00626C0B">
        <w:rPr>
          <w:rFonts w:ascii="Arial" w:eastAsiaTheme="minorHAnsi" w:hAnsi="Arial" w:cs="Arial"/>
          <w:b/>
          <w:bCs/>
          <w:lang w:eastAsia="en-US" w:bidi="ar-SA"/>
        </w:rPr>
        <w:t xml:space="preserve"> (</w:t>
      </w:r>
      <w:r w:rsidR="00626C0B" w:rsidRPr="00626C0B">
        <w:rPr>
          <w:rFonts w:ascii="Arial" w:eastAsiaTheme="minorHAnsi" w:hAnsi="Arial" w:cs="Arial"/>
          <w:b/>
          <w:lang w:eastAsia="en-US" w:bidi="ar-SA"/>
        </w:rPr>
        <w:t>14 266 650</w:t>
      </w:r>
      <w:r w:rsidRPr="00AA22B0">
        <w:rPr>
          <w:rFonts w:ascii="Arial" w:eastAsiaTheme="minorHAnsi" w:hAnsi="Arial" w:cs="Arial"/>
          <w:b/>
          <w:bCs/>
          <w:lang w:eastAsia="en-US" w:bidi="ar-SA"/>
        </w:rPr>
        <w:t>) F CFA.</w:t>
      </w:r>
      <w:r w:rsidRPr="00AA22B0">
        <w:rPr>
          <w:rFonts w:ascii="Arial" w:eastAsiaTheme="minorHAnsi" w:hAnsi="Arial" w:cs="Arial"/>
          <w:bCs/>
          <w:lang w:eastAsia="en-US" w:bidi="ar-SA"/>
        </w:rPr>
        <w:t xml:space="preserve"> Ce budget est réparti </w:t>
      </w:r>
      <w:r w:rsidRPr="00AA22B0">
        <w:rPr>
          <w:rFonts w:ascii="Arial" w:eastAsiaTheme="minorHAnsi" w:hAnsi="Arial" w:cs="Arial"/>
          <w:lang w:eastAsia="en-US" w:bidi="ar-SA"/>
        </w:rPr>
        <w:t xml:space="preserve">comme suit : </w:t>
      </w:r>
    </w:p>
    <w:p w:rsidR="00AA22B0" w:rsidRPr="00AA22B0" w:rsidRDefault="00AA22B0" w:rsidP="00AA22B0">
      <w:pPr>
        <w:tabs>
          <w:tab w:val="left" w:pos="4995"/>
        </w:tabs>
        <w:autoSpaceDE w:val="0"/>
        <w:autoSpaceDN w:val="0"/>
        <w:adjustRightInd w:val="0"/>
        <w:spacing w:line="360" w:lineRule="auto"/>
        <w:jc w:val="both"/>
        <w:rPr>
          <w:rFonts w:ascii="Arial" w:eastAsiaTheme="minorHAnsi" w:hAnsi="Arial" w:cs="Arial"/>
          <w:lang w:eastAsia="en-US" w:bidi="ar-SA"/>
        </w:rPr>
      </w:pPr>
      <w:r w:rsidRPr="00AA22B0">
        <w:rPr>
          <w:rFonts w:ascii="Arial" w:eastAsiaTheme="minorHAnsi" w:hAnsi="Arial" w:cs="Arial"/>
          <w:lang w:eastAsia="en-US" w:bidi="ar-SA"/>
        </w:rPr>
        <w:t xml:space="preserve">Première année : </w:t>
      </w:r>
      <w:r w:rsidR="004D1B7C">
        <w:rPr>
          <w:rFonts w:ascii="Arial" w:eastAsiaTheme="minorHAnsi" w:hAnsi="Arial" w:cs="Arial"/>
          <w:lang w:eastAsia="en-US" w:bidi="ar-SA"/>
        </w:rPr>
        <w:t xml:space="preserve">2600,78 euros soit </w:t>
      </w:r>
      <w:r w:rsidR="00626C0B" w:rsidRPr="00626C0B">
        <w:rPr>
          <w:rFonts w:ascii="Arial" w:eastAsiaTheme="minorHAnsi" w:hAnsi="Arial" w:cs="Arial"/>
          <w:b/>
          <w:lang w:eastAsia="en-US" w:bidi="ar-SA"/>
        </w:rPr>
        <w:t>1 706 000</w:t>
      </w:r>
      <w:r w:rsidRPr="00AA22B0">
        <w:rPr>
          <w:rFonts w:ascii="Arial" w:eastAsiaTheme="minorHAnsi" w:hAnsi="Arial" w:cs="Arial"/>
          <w:b/>
          <w:lang w:eastAsia="en-US" w:bidi="ar-SA"/>
        </w:rPr>
        <w:t xml:space="preserve"> </w:t>
      </w:r>
      <w:r w:rsidR="00EC750C">
        <w:rPr>
          <w:rFonts w:ascii="Arial" w:eastAsiaTheme="minorHAnsi" w:hAnsi="Arial" w:cs="Arial"/>
          <w:b/>
          <w:lang w:eastAsia="en-US" w:bidi="ar-SA"/>
        </w:rPr>
        <w:t>F</w:t>
      </w:r>
      <w:r w:rsidRPr="00AA22B0">
        <w:rPr>
          <w:rFonts w:ascii="Arial" w:eastAsiaTheme="minorHAnsi" w:hAnsi="Arial" w:cs="Arial"/>
          <w:b/>
          <w:lang w:eastAsia="en-US" w:bidi="ar-SA"/>
        </w:rPr>
        <w:t>CFA ;</w:t>
      </w:r>
    </w:p>
    <w:p w:rsidR="00AA22B0" w:rsidRPr="00AA22B0" w:rsidRDefault="00AA22B0" w:rsidP="00AA22B0">
      <w:pPr>
        <w:autoSpaceDE w:val="0"/>
        <w:autoSpaceDN w:val="0"/>
        <w:adjustRightInd w:val="0"/>
        <w:spacing w:line="360" w:lineRule="auto"/>
        <w:jc w:val="both"/>
        <w:rPr>
          <w:rFonts w:ascii="Arial" w:eastAsiaTheme="minorHAnsi" w:hAnsi="Arial" w:cs="Arial"/>
          <w:lang w:eastAsia="en-US" w:bidi="ar-SA"/>
        </w:rPr>
      </w:pPr>
      <w:r w:rsidRPr="00AA22B0">
        <w:rPr>
          <w:rFonts w:ascii="Arial" w:eastAsiaTheme="minorHAnsi" w:hAnsi="Arial" w:cs="Arial"/>
          <w:lang w:eastAsia="en-US" w:bidi="ar-SA"/>
        </w:rPr>
        <w:t xml:space="preserve">Deuxième année : </w:t>
      </w:r>
      <w:r w:rsidR="004D1B7C">
        <w:rPr>
          <w:rFonts w:ascii="Arial" w:eastAsiaTheme="minorHAnsi" w:hAnsi="Arial" w:cs="Arial"/>
          <w:lang w:eastAsia="en-US" w:bidi="ar-SA"/>
        </w:rPr>
        <w:t xml:space="preserve">17349,69 euros soit </w:t>
      </w:r>
      <w:r w:rsidR="00626C0B" w:rsidRPr="00626C0B">
        <w:rPr>
          <w:rFonts w:ascii="Arial" w:eastAsiaTheme="minorHAnsi" w:hAnsi="Arial" w:cs="Arial"/>
          <w:b/>
          <w:lang w:eastAsia="en-US" w:bidi="ar-SA"/>
        </w:rPr>
        <w:t>11 380 650</w:t>
      </w:r>
      <w:r w:rsidRPr="00AA22B0">
        <w:rPr>
          <w:rFonts w:ascii="Arial" w:eastAsiaTheme="minorHAnsi" w:hAnsi="Arial" w:cs="Arial"/>
          <w:b/>
          <w:lang w:eastAsia="en-US" w:bidi="ar-SA"/>
        </w:rPr>
        <w:t xml:space="preserve"> </w:t>
      </w:r>
      <w:r w:rsidR="00EC750C">
        <w:rPr>
          <w:rFonts w:ascii="Arial" w:eastAsiaTheme="minorHAnsi" w:hAnsi="Arial" w:cs="Arial"/>
          <w:b/>
          <w:lang w:eastAsia="en-US" w:bidi="ar-SA"/>
        </w:rPr>
        <w:t>F</w:t>
      </w:r>
      <w:r w:rsidRPr="00AA22B0">
        <w:rPr>
          <w:rFonts w:ascii="Arial" w:eastAsiaTheme="minorHAnsi" w:hAnsi="Arial" w:cs="Arial"/>
          <w:b/>
          <w:lang w:eastAsia="en-US" w:bidi="ar-SA"/>
        </w:rPr>
        <w:t>CFA ;</w:t>
      </w:r>
    </w:p>
    <w:p w:rsidR="00626C0B" w:rsidRPr="00AA22B0" w:rsidRDefault="00AA22B0" w:rsidP="00AA22B0">
      <w:pPr>
        <w:autoSpaceDE w:val="0"/>
        <w:autoSpaceDN w:val="0"/>
        <w:adjustRightInd w:val="0"/>
        <w:spacing w:line="360" w:lineRule="auto"/>
        <w:jc w:val="both"/>
        <w:rPr>
          <w:rFonts w:ascii="Arial" w:eastAsiaTheme="minorHAnsi" w:hAnsi="Arial" w:cs="Arial"/>
          <w:b/>
          <w:lang w:eastAsia="en-US" w:bidi="ar-SA"/>
        </w:rPr>
      </w:pPr>
      <w:r w:rsidRPr="00AA22B0">
        <w:rPr>
          <w:rFonts w:ascii="Arial" w:eastAsiaTheme="minorHAnsi" w:hAnsi="Arial" w:cs="Arial"/>
          <w:lang w:eastAsia="en-US" w:bidi="ar-SA"/>
        </w:rPr>
        <w:t>Troisième année :</w:t>
      </w:r>
      <w:r w:rsidR="004D1B7C">
        <w:rPr>
          <w:rFonts w:ascii="Arial" w:eastAsiaTheme="minorHAnsi" w:hAnsi="Arial" w:cs="Arial"/>
          <w:lang w:eastAsia="en-US" w:bidi="ar-SA"/>
        </w:rPr>
        <w:t xml:space="preserve"> 1798,9 euros soit </w:t>
      </w:r>
      <w:r w:rsidR="00626C0B" w:rsidRPr="00626C0B">
        <w:rPr>
          <w:rFonts w:ascii="Arial" w:eastAsiaTheme="minorHAnsi" w:hAnsi="Arial" w:cs="Arial"/>
          <w:b/>
          <w:lang w:eastAsia="en-US" w:bidi="ar-SA"/>
        </w:rPr>
        <w:t>1 180 000</w:t>
      </w:r>
      <w:r w:rsidRPr="00AA22B0">
        <w:rPr>
          <w:rFonts w:ascii="Arial" w:eastAsiaTheme="minorHAnsi" w:hAnsi="Arial" w:cs="Arial"/>
          <w:b/>
          <w:lang w:eastAsia="en-US" w:bidi="ar-SA"/>
        </w:rPr>
        <w:t xml:space="preserve"> </w:t>
      </w:r>
      <w:r w:rsidR="00EC750C">
        <w:rPr>
          <w:rFonts w:ascii="Arial" w:eastAsiaTheme="minorHAnsi" w:hAnsi="Arial" w:cs="Arial"/>
          <w:b/>
          <w:lang w:eastAsia="en-US" w:bidi="ar-SA"/>
        </w:rPr>
        <w:t>F</w:t>
      </w:r>
      <w:r w:rsidRPr="00AA22B0">
        <w:rPr>
          <w:rFonts w:ascii="Arial" w:eastAsiaTheme="minorHAnsi" w:hAnsi="Arial" w:cs="Arial"/>
          <w:b/>
          <w:lang w:eastAsia="en-US" w:bidi="ar-SA"/>
        </w:rPr>
        <w:t>CFA ;</w:t>
      </w:r>
    </w:p>
    <w:p w:rsidR="00351EF8" w:rsidRPr="00675989" w:rsidRDefault="00351EF8" w:rsidP="00351EF8">
      <w:pPr>
        <w:jc w:val="both"/>
        <w:rPr>
          <w:rFonts w:ascii="Arial" w:hAnsi="Arial" w:cs="Arial"/>
        </w:rPr>
      </w:pPr>
    </w:p>
    <w:p w:rsidR="00C346AD" w:rsidRDefault="00C346AD" w:rsidP="00351EF8">
      <w:pPr>
        <w:jc w:val="both"/>
        <w:rPr>
          <w:rFonts w:ascii="Arial" w:hAnsi="Arial" w:cs="Arial"/>
        </w:rPr>
        <w:sectPr w:rsidR="00C346AD" w:rsidSect="00F7101B">
          <w:pgSz w:w="11906" w:h="16838"/>
          <w:pgMar w:top="1417" w:right="1417" w:bottom="1417" w:left="1417" w:header="708" w:footer="227" w:gutter="0"/>
          <w:cols w:space="708"/>
          <w:docGrid w:linePitch="360"/>
        </w:sectPr>
      </w:pPr>
    </w:p>
    <w:p w:rsidR="00C346AD" w:rsidRPr="00C346AD" w:rsidRDefault="00C346AD" w:rsidP="00C346AD">
      <w:pPr>
        <w:pStyle w:val="Default"/>
        <w:numPr>
          <w:ilvl w:val="0"/>
          <w:numId w:val="19"/>
        </w:numPr>
        <w:spacing w:line="276" w:lineRule="auto"/>
        <w:rPr>
          <w:rFonts w:ascii="Arial" w:hAnsi="Arial" w:cs="Arial"/>
          <w:b/>
          <w:color w:val="C45911" w:themeColor="accent2" w:themeShade="BF"/>
        </w:rPr>
      </w:pPr>
      <w:r w:rsidRPr="00C346AD">
        <w:rPr>
          <w:rFonts w:ascii="Arial" w:hAnsi="Arial" w:cs="Arial"/>
          <w:b/>
          <w:color w:val="C45911" w:themeColor="accent2" w:themeShade="BF"/>
        </w:rPr>
        <w:t>Actions spécifiques de communication et de visibilité</w:t>
      </w:r>
    </w:p>
    <w:p w:rsidR="004E00D2" w:rsidRDefault="004E00D2" w:rsidP="004E00D2">
      <w:pPr>
        <w:pStyle w:val="Default"/>
        <w:spacing w:line="360" w:lineRule="auto"/>
        <w:jc w:val="both"/>
        <w:rPr>
          <w:rFonts w:ascii="Arial" w:hAnsi="Arial" w:cs="Arial"/>
          <w:b/>
          <w:color w:val="00B050"/>
          <w:szCs w:val="28"/>
          <w:u w:val="single"/>
        </w:rPr>
      </w:pPr>
    </w:p>
    <w:p w:rsidR="004E00D2" w:rsidRPr="0020208E" w:rsidRDefault="004E00D2" w:rsidP="004E00D2">
      <w:pPr>
        <w:pStyle w:val="Default"/>
        <w:spacing w:line="360" w:lineRule="auto"/>
        <w:jc w:val="both"/>
        <w:rPr>
          <w:rFonts w:ascii="Arial" w:hAnsi="Arial" w:cs="Arial"/>
          <w:b/>
          <w:color w:val="00B050"/>
          <w:szCs w:val="28"/>
        </w:rPr>
      </w:pPr>
      <w:r w:rsidRPr="0020208E">
        <w:rPr>
          <w:rFonts w:ascii="Arial" w:hAnsi="Arial" w:cs="Arial"/>
          <w:b/>
          <w:color w:val="00B050"/>
          <w:szCs w:val="28"/>
          <w:u w:val="single"/>
        </w:rPr>
        <w:t>Activité</w:t>
      </w:r>
      <w:r w:rsidR="00D618D7" w:rsidRPr="0020208E">
        <w:rPr>
          <w:rFonts w:ascii="Arial" w:hAnsi="Arial" w:cs="Arial"/>
          <w:b/>
          <w:color w:val="00B050"/>
          <w:szCs w:val="28"/>
          <w:u w:val="single"/>
        </w:rPr>
        <w:t>1</w:t>
      </w:r>
      <w:r w:rsidRPr="0020208E">
        <w:rPr>
          <w:rFonts w:ascii="Arial" w:hAnsi="Arial" w:cs="Arial"/>
          <w:b/>
          <w:color w:val="00B050"/>
          <w:szCs w:val="28"/>
          <w:u w:val="single"/>
        </w:rPr>
        <w:t xml:space="preserve"> </w:t>
      </w:r>
      <w:r w:rsidRPr="0020208E">
        <w:rPr>
          <w:rFonts w:ascii="Arial" w:hAnsi="Arial" w:cs="Arial"/>
          <w:b/>
          <w:color w:val="00B050"/>
          <w:szCs w:val="28"/>
        </w:rPr>
        <w:t xml:space="preserve">: Production </w:t>
      </w:r>
      <w:r w:rsidR="003F49E3" w:rsidRPr="0020208E">
        <w:rPr>
          <w:rFonts w:ascii="Arial" w:hAnsi="Arial" w:cs="Arial"/>
          <w:b/>
          <w:color w:val="00B050"/>
          <w:szCs w:val="28"/>
        </w:rPr>
        <w:t>des messages et</w:t>
      </w:r>
      <w:r w:rsidRPr="0020208E">
        <w:rPr>
          <w:rFonts w:ascii="Arial" w:hAnsi="Arial" w:cs="Arial"/>
          <w:b/>
          <w:color w:val="00B050"/>
          <w:szCs w:val="28"/>
        </w:rPr>
        <w:t xml:space="preserve"> ventilation des correspondances</w:t>
      </w:r>
    </w:p>
    <w:p w:rsidR="004E00D2" w:rsidRDefault="004E00D2" w:rsidP="004E00D2">
      <w:pPr>
        <w:spacing w:before="240" w:line="276" w:lineRule="auto"/>
        <w:jc w:val="both"/>
        <w:rPr>
          <w:rFonts w:ascii="Arial" w:eastAsia="Calibri" w:hAnsi="Arial" w:cs="Arial"/>
          <w:b/>
          <w:szCs w:val="28"/>
          <w:lang w:eastAsia="en-US" w:bidi="ar-SA"/>
        </w:rPr>
      </w:pPr>
      <w:r>
        <w:rPr>
          <w:rFonts w:ascii="Arial" w:eastAsia="Calibri" w:hAnsi="Arial" w:cs="Arial"/>
          <w:b/>
          <w:szCs w:val="28"/>
          <w:lang w:eastAsia="en-US" w:bidi="ar-SA"/>
        </w:rPr>
        <w:t>Objectif général</w:t>
      </w:r>
    </w:p>
    <w:p w:rsidR="004E00D2" w:rsidRDefault="004E00D2" w:rsidP="004E00D2">
      <w:pPr>
        <w:spacing w:before="240"/>
        <w:jc w:val="both"/>
        <w:rPr>
          <w:rFonts w:ascii="Arial" w:eastAsia="Calibri" w:hAnsi="Arial" w:cs="Arial"/>
          <w:szCs w:val="28"/>
          <w:lang w:eastAsia="en-US" w:bidi="ar-SA"/>
        </w:rPr>
      </w:pPr>
      <w:r>
        <w:rPr>
          <w:rFonts w:ascii="Arial" w:eastAsia="Calibri" w:hAnsi="Arial" w:cs="Arial"/>
          <w:szCs w:val="28"/>
          <w:lang w:eastAsia="en-US" w:bidi="ar-SA"/>
        </w:rPr>
        <w:t xml:space="preserve">Il s’agit d’assurer la </w:t>
      </w:r>
      <w:r w:rsidR="00EC750C">
        <w:rPr>
          <w:rFonts w:ascii="Arial" w:eastAsia="Calibri" w:hAnsi="Arial" w:cs="Arial"/>
          <w:szCs w:val="28"/>
          <w:lang w:eastAsia="en-US" w:bidi="ar-SA"/>
        </w:rPr>
        <w:t>visibilité des parties prenantes à travers les correspondances</w:t>
      </w:r>
      <w:r>
        <w:rPr>
          <w:rFonts w:ascii="Arial" w:eastAsia="Calibri" w:hAnsi="Arial" w:cs="Arial"/>
          <w:szCs w:val="28"/>
          <w:lang w:eastAsia="en-US" w:bidi="ar-SA"/>
        </w:rPr>
        <w:t xml:space="preserve">. </w:t>
      </w:r>
    </w:p>
    <w:p w:rsidR="004E00D2" w:rsidRDefault="004E00D2" w:rsidP="004E00D2">
      <w:pPr>
        <w:spacing w:before="240" w:line="276" w:lineRule="auto"/>
        <w:jc w:val="both"/>
        <w:rPr>
          <w:rFonts w:ascii="Arial" w:eastAsia="Calibri" w:hAnsi="Arial" w:cs="Arial"/>
          <w:b/>
          <w:szCs w:val="28"/>
          <w:lang w:eastAsia="en-US" w:bidi="ar-SA"/>
        </w:rPr>
      </w:pPr>
      <w:r>
        <w:rPr>
          <w:rFonts w:ascii="Arial" w:eastAsia="Calibri" w:hAnsi="Arial" w:cs="Arial"/>
          <w:b/>
          <w:szCs w:val="28"/>
          <w:lang w:eastAsia="en-US" w:bidi="ar-SA"/>
        </w:rPr>
        <w:t>Objectifs spécifiques</w:t>
      </w:r>
    </w:p>
    <w:p w:rsidR="004E00D2" w:rsidRPr="009F75A4" w:rsidRDefault="004E00D2" w:rsidP="004E00D2">
      <w:pPr>
        <w:numPr>
          <w:ilvl w:val="0"/>
          <w:numId w:val="20"/>
        </w:numPr>
        <w:autoSpaceDE w:val="0"/>
        <w:autoSpaceDN w:val="0"/>
        <w:adjustRightInd w:val="0"/>
        <w:spacing w:after="160" w:line="276" w:lineRule="auto"/>
        <w:contextualSpacing/>
        <w:jc w:val="both"/>
        <w:rPr>
          <w:rFonts w:ascii="Arial" w:eastAsiaTheme="minorHAnsi" w:hAnsi="Arial" w:cs="Arial"/>
          <w:szCs w:val="28"/>
          <w:lang w:eastAsia="en-US" w:bidi="ar-SA"/>
        </w:rPr>
      </w:pPr>
      <w:r>
        <w:rPr>
          <w:rFonts w:ascii="Arial" w:eastAsia="Calibri" w:hAnsi="Arial" w:cs="Arial"/>
          <w:szCs w:val="28"/>
          <w:lang w:eastAsia="en-US" w:bidi="ar-SA"/>
        </w:rPr>
        <w:t>partager les informations sur les réunions et les différentes manifestations du projet avec toutes les parties prenantes concernées.</w:t>
      </w:r>
    </w:p>
    <w:p w:rsidR="004E00D2" w:rsidRDefault="004E00D2" w:rsidP="004E00D2">
      <w:pPr>
        <w:numPr>
          <w:ilvl w:val="0"/>
          <w:numId w:val="20"/>
        </w:numPr>
        <w:autoSpaceDE w:val="0"/>
        <w:autoSpaceDN w:val="0"/>
        <w:adjustRightInd w:val="0"/>
        <w:spacing w:after="160" w:line="276" w:lineRule="auto"/>
        <w:contextualSpacing/>
        <w:jc w:val="both"/>
        <w:rPr>
          <w:rFonts w:ascii="Arial" w:eastAsiaTheme="minorHAnsi" w:hAnsi="Arial" w:cs="Arial"/>
          <w:szCs w:val="28"/>
          <w:lang w:eastAsia="en-US" w:bidi="ar-SA"/>
        </w:rPr>
      </w:pPr>
      <w:r>
        <w:rPr>
          <w:rFonts w:ascii="Arial" w:eastAsiaTheme="minorHAnsi" w:hAnsi="Arial" w:cs="Arial"/>
          <w:szCs w:val="28"/>
          <w:lang w:eastAsia="en-US" w:bidi="ar-SA"/>
        </w:rPr>
        <w:t>Le logo/drapeau de l'UE/AMCC+ et de l’ONG ODIAE chef de file des partenaires de mise en œuvre de l’action seront inscrits sur toutes les correspondances.</w:t>
      </w:r>
    </w:p>
    <w:p w:rsidR="004E00D2" w:rsidRDefault="004E00D2" w:rsidP="004E00D2">
      <w:pPr>
        <w:spacing w:before="240" w:line="276" w:lineRule="auto"/>
        <w:jc w:val="both"/>
        <w:rPr>
          <w:rFonts w:ascii="Arial" w:eastAsia="Calibri" w:hAnsi="Arial" w:cs="Arial"/>
          <w:b/>
          <w:szCs w:val="28"/>
          <w:lang w:eastAsia="en-US" w:bidi="ar-SA"/>
        </w:rPr>
      </w:pPr>
      <w:r>
        <w:rPr>
          <w:rFonts w:ascii="Arial" w:eastAsia="Calibri" w:hAnsi="Arial" w:cs="Arial"/>
          <w:b/>
          <w:szCs w:val="28"/>
          <w:lang w:eastAsia="en-US" w:bidi="ar-SA"/>
        </w:rPr>
        <w:t>Visibilité </w:t>
      </w:r>
    </w:p>
    <w:p w:rsidR="004E00D2" w:rsidRDefault="004E00D2" w:rsidP="004E00D2">
      <w:pPr>
        <w:spacing w:line="276" w:lineRule="auto"/>
        <w:jc w:val="both"/>
        <w:rPr>
          <w:rFonts w:ascii="Arial" w:eastAsia="Calibri" w:hAnsi="Arial" w:cs="Arial"/>
          <w:szCs w:val="28"/>
          <w:lang w:eastAsia="en-US" w:bidi="ar-SA"/>
        </w:rPr>
      </w:pPr>
      <w:r>
        <w:rPr>
          <w:rFonts w:ascii="Arial" w:eastAsia="Calibri" w:hAnsi="Arial" w:cs="Arial"/>
          <w:szCs w:val="28"/>
          <w:lang w:eastAsia="en-US" w:bidi="ar-SA"/>
        </w:rPr>
        <w:t xml:space="preserve"> Cette activité est formulée pour répondre aux exigences de visibilité de l'UE en mettant en œuvre les objectifs spécifiques mentionnés ci-dessus.</w:t>
      </w:r>
    </w:p>
    <w:p w:rsidR="004E00D2" w:rsidRDefault="004E00D2" w:rsidP="004E00D2">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Période/durée</w:t>
      </w:r>
    </w:p>
    <w:p w:rsidR="004E00D2" w:rsidRDefault="004E00D2" w:rsidP="004E00D2">
      <w:pPr>
        <w:spacing w:line="276" w:lineRule="auto"/>
        <w:jc w:val="both"/>
        <w:rPr>
          <w:rFonts w:ascii="Arial" w:eastAsia="Calibri" w:hAnsi="Arial" w:cs="Arial"/>
          <w:b/>
          <w:szCs w:val="28"/>
          <w:lang w:eastAsia="en-US" w:bidi="ar-SA"/>
        </w:rPr>
      </w:pPr>
      <w:r>
        <w:rPr>
          <w:rFonts w:ascii="Arial" w:eastAsia="Calibri" w:hAnsi="Arial" w:cs="Arial"/>
          <w:szCs w:val="28"/>
          <w:lang w:eastAsia="en-US" w:bidi="ar-SA"/>
        </w:rPr>
        <w:t>Elle sera assurée durant toute la mise en œuvre du projet et pour toutes actions de communication et de visibilité.</w:t>
      </w:r>
    </w:p>
    <w:p w:rsidR="004E00D2" w:rsidRDefault="004E00D2" w:rsidP="004E00D2">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Indicateurs quantitatifs</w:t>
      </w:r>
    </w:p>
    <w:p w:rsidR="004E00D2" w:rsidRPr="009F75A4" w:rsidRDefault="004E00D2" w:rsidP="004E00D2">
      <w:pPr>
        <w:numPr>
          <w:ilvl w:val="0"/>
          <w:numId w:val="21"/>
        </w:numPr>
        <w:autoSpaceDE w:val="0"/>
        <w:autoSpaceDN w:val="0"/>
        <w:adjustRightInd w:val="0"/>
        <w:spacing w:after="160" w:line="276" w:lineRule="auto"/>
        <w:contextualSpacing/>
        <w:jc w:val="both"/>
        <w:rPr>
          <w:rFonts w:ascii="Arial" w:eastAsia="Calibri" w:hAnsi="Arial" w:cs="Arial"/>
          <w:szCs w:val="28"/>
          <w:lang w:eastAsia="en-US" w:bidi="ar-SA"/>
        </w:rPr>
      </w:pPr>
      <w:r w:rsidRPr="009F75A4">
        <w:rPr>
          <w:rFonts w:ascii="Arial" w:eastAsia="Calibri" w:hAnsi="Arial" w:cs="Arial"/>
          <w:szCs w:val="28"/>
          <w:lang w:eastAsia="en-US" w:bidi="ar-SA"/>
        </w:rPr>
        <w:t xml:space="preserve">Nombre de </w:t>
      </w:r>
      <w:r w:rsidR="00AB725C">
        <w:rPr>
          <w:rFonts w:ascii="Arial" w:eastAsia="Calibri" w:hAnsi="Arial" w:cs="Arial"/>
          <w:szCs w:val="28"/>
          <w:lang w:eastAsia="en-US" w:bidi="ar-SA"/>
        </w:rPr>
        <w:t>correspondances échangées</w:t>
      </w:r>
    </w:p>
    <w:p w:rsidR="004E00D2" w:rsidRDefault="004E00D2" w:rsidP="004E00D2">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Indicateurs qualitatifs</w:t>
      </w:r>
    </w:p>
    <w:p w:rsidR="004E00D2" w:rsidRDefault="00AB725C" w:rsidP="004E00D2">
      <w:pPr>
        <w:numPr>
          <w:ilvl w:val="0"/>
          <w:numId w:val="22"/>
        </w:numPr>
        <w:autoSpaceDE w:val="0"/>
        <w:autoSpaceDN w:val="0"/>
        <w:adjustRightInd w:val="0"/>
        <w:spacing w:after="160" w:line="276" w:lineRule="auto"/>
        <w:contextualSpacing/>
        <w:jc w:val="both"/>
        <w:rPr>
          <w:rFonts w:ascii="Arial" w:eastAsiaTheme="minorHAnsi" w:hAnsi="Arial" w:cs="Arial"/>
          <w:szCs w:val="28"/>
          <w:lang w:eastAsia="en-US" w:bidi="ar-SA"/>
        </w:rPr>
      </w:pPr>
      <w:r>
        <w:rPr>
          <w:rFonts w:ascii="Arial" w:eastAsiaTheme="minorHAnsi" w:hAnsi="Arial" w:cs="Arial"/>
          <w:szCs w:val="28"/>
          <w:lang w:eastAsia="en-US" w:bidi="ar-SA"/>
        </w:rPr>
        <w:t xml:space="preserve">Catégorie de destinataire </w:t>
      </w:r>
      <w:r w:rsidR="004E00D2">
        <w:rPr>
          <w:rFonts w:ascii="Arial" w:eastAsiaTheme="minorHAnsi" w:hAnsi="Arial" w:cs="Arial"/>
          <w:szCs w:val="28"/>
          <w:lang w:eastAsia="en-US" w:bidi="ar-SA"/>
        </w:rPr>
        <w:t>des correspondances échangées</w:t>
      </w:r>
    </w:p>
    <w:p w:rsidR="004E00D2" w:rsidRDefault="004E00D2" w:rsidP="004E00D2">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Ressources humaines</w:t>
      </w:r>
    </w:p>
    <w:p w:rsidR="004E00D2" w:rsidRDefault="00D618D7" w:rsidP="004E00D2">
      <w:pPr>
        <w:spacing w:line="276" w:lineRule="auto"/>
        <w:jc w:val="both"/>
        <w:rPr>
          <w:rFonts w:ascii="Arial" w:eastAsia="Calibri" w:hAnsi="Arial" w:cs="Arial"/>
          <w:szCs w:val="28"/>
          <w:lang w:eastAsia="en-US" w:bidi="ar-SA"/>
        </w:rPr>
      </w:pPr>
      <w:r>
        <w:rPr>
          <w:rFonts w:ascii="Arial" w:eastAsia="Calibri" w:hAnsi="Arial" w:cs="Arial"/>
          <w:szCs w:val="28"/>
          <w:lang w:eastAsia="en-US" w:bidi="ar-SA"/>
        </w:rPr>
        <w:t>Equipe du projet</w:t>
      </w:r>
    </w:p>
    <w:p w:rsidR="00F7101B" w:rsidRDefault="00F7101B" w:rsidP="00F7101B">
      <w:pPr>
        <w:spacing w:before="240"/>
        <w:jc w:val="both"/>
        <w:rPr>
          <w:rFonts w:ascii="Arial" w:hAnsi="Arial" w:cs="Arial"/>
          <w:b/>
          <w:color w:val="00B050"/>
          <w:szCs w:val="28"/>
        </w:rPr>
      </w:pPr>
      <w:r>
        <w:rPr>
          <w:rFonts w:ascii="Arial" w:hAnsi="Arial" w:cs="Arial"/>
          <w:b/>
          <w:color w:val="00B050"/>
          <w:szCs w:val="28"/>
          <w:u w:val="single"/>
        </w:rPr>
        <w:t xml:space="preserve">Activité </w:t>
      </w:r>
      <w:r w:rsidR="00D618D7">
        <w:rPr>
          <w:rFonts w:ascii="Arial" w:hAnsi="Arial" w:cs="Arial"/>
          <w:b/>
          <w:color w:val="00B050"/>
          <w:szCs w:val="28"/>
          <w:u w:val="single"/>
        </w:rPr>
        <w:t>2</w:t>
      </w:r>
      <w:r>
        <w:rPr>
          <w:rFonts w:ascii="Arial" w:hAnsi="Arial" w:cs="Arial"/>
          <w:b/>
          <w:color w:val="00B050"/>
          <w:szCs w:val="28"/>
        </w:rPr>
        <w:t>: assure</w:t>
      </w:r>
      <w:r w:rsidR="008731B6">
        <w:rPr>
          <w:rFonts w:ascii="Arial" w:hAnsi="Arial" w:cs="Arial"/>
          <w:b/>
          <w:color w:val="00B050"/>
          <w:szCs w:val="28"/>
        </w:rPr>
        <w:t>r la visibilité des fonds alloués</w:t>
      </w:r>
      <w:r>
        <w:rPr>
          <w:rFonts w:ascii="Arial" w:hAnsi="Arial" w:cs="Arial"/>
          <w:b/>
          <w:color w:val="00B050"/>
          <w:szCs w:val="28"/>
        </w:rPr>
        <w:t xml:space="preserve"> au projet</w:t>
      </w:r>
    </w:p>
    <w:p w:rsidR="00F7101B" w:rsidRDefault="00F7101B" w:rsidP="00F7101B">
      <w:pPr>
        <w:spacing w:line="276" w:lineRule="auto"/>
        <w:jc w:val="both"/>
        <w:rPr>
          <w:rFonts w:ascii="Arial" w:eastAsia="Calibri" w:hAnsi="Arial" w:cs="Arial"/>
          <w:szCs w:val="28"/>
          <w:lang w:eastAsia="en-US" w:bidi="ar-SA"/>
        </w:rPr>
      </w:pPr>
      <w:r>
        <w:rPr>
          <w:rFonts w:ascii="Arial" w:eastAsia="Calibri" w:hAnsi="Arial" w:cs="Arial"/>
          <w:szCs w:val="28"/>
          <w:lang w:eastAsia="en-US" w:bidi="ar-SA"/>
        </w:rPr>
        <w:t>Il s’agit de prendre les dispositions pour q</w:t>
      </w:r>
      <w:r w:rsidR="00BA35AF">
        <w:rPr>
          <w:rFonts w:ascii="Arial" w:eastAsia="Calibri" w:hAnsi="Arial" w:cs="Arial"/>
          <w:szCs w:val="28"/>
          <w:lang w:eastAsia="en-US" w:bidi="ar-SA"/>
        </w:rPr>
        <w:t xml:space="preserve">ue le public reconnaisse que l’action </w:t>
      </w:r>
      <w:r>
        <w:rPr>
          <w:rFonts w:ascii="Arial" w:eastAsia="Calibri" w:hAnsi="Arial" w:cs="Arial"/>
          <w:szCs w:val="28"/>
          <w:lang w:eastAsia="en-US" w:bidi="ar-SA"/>
        </w:rPr>
        <w:t>est financé</w:t>
      </w:r>
      <w:r w:rsidR="00BA35AF">
        <w:rPr>
          <w:rFonts w:ascii="Arial" w:eastAsia="Calibri" w:hAnsi="Arial" w:cs="Arial"/>
          <w:szCs w:val="28"/>
          <w:lang w:eastAsia="en-US" w:bidi="ar-SA"/>
        </w:rPr>
        <w:t>e</w:t>
      </w:r>
      <w:r>
        <w:rPr>
          <w:rFonts w:ascii="Arial" w:eastAsia="Calibri" w:hAnsi="Arial" w:cs="Arial"/>
          <w:szCs w:val="28"/>
          <w:lang w:eastAsia="en-US" w:bidi="ar-SA"/>
        </w:rPr>
        <w:t xml:space="preserve"> par l’UE. Ainsi, le drapeau/logo de l’UE/AMCC+ sera utilisé dans les activités du projet et la mention</w:t>
      </w:r>
      <w:r>
        <w:rPr>
          <w:rFonts w:ascii="Arial" w:eastAsia="Calibri" w:hAnsi="Arial" w:cs="Arial"/>
          <w:i/>
          <w:szCs w:val="28"/>
          <w:lang w:eastAsia="en-US" w:bidi="ar-SA"/>
        </w:rPr>
        <w:t>« Projet financé par l’U</w:t>
      </w:r>
      <w:r w:rsidR="00BA35AF">
        <w:rPr>
          <w:rFonts w:ascii="Arial" w:eastAsia="Calibri" w:hAnsi="Arial" w:cs="Arial"/>
          <w:i/>
          <w:szCs w:val="28"/>
          <w:lang w:eastAsia="en-US" w:bidi="ar-SA"/>
        </w:rPr>
        <w:t>E</w:t>
      </w:r>
      <w:r>
        <w:rPr>
          <w:rFonts w:ascii="Arial" w:eastAsia="Calibri" w:hAnsi="Arial" w:cs="Arial"/>
          <w:i/>
          <w:szCs w:val="28"/>
          <w:lang w:eastAsia="en-US" w:bidi="ar-SA"/>
        </w:rPr>
        <w:t>»</w:t>
      </w:r>
      <w:r>
        <w:rPr>
          <w:rFonts w:ascii="Arial" w:eastAsia="Calibri" w:hAnsi="Arial" w:cs="Arial"/>
          <w:szCs w:val="28"/>
          <w:lang w:eastAsia="en-US" w:bidi="ar-SA"/>
        </w:rPr>
        <w:t xml:space="preserve"> sera affiché</w:t>
      </w:r>
      <w:r w:rsidR="00D618D7">
        <w:rPr>
          <w:rFonts w:ascii="Arial" w:eastAsia="Calibri" w:hAnsi="Arial" w:cs="Arial"/>
          <w:szCs w:val="28"/>
          <w:lang w:eastAsia="en-US" w:bidi="ar-SA"/>
        </w:rPr>
        <w:t>e</w:t>
      </w:r>
      <w:r>
        <w:rPr>
          <w:rFonts w:ascii="Arial" w:eastAsia="Calibri" w:hAnsi="Arial" w:cs="Arial"/>
          <w:szCs w:val="28"/>
          <w:lang w:eastAsia="en-US" w:bidi="ar-SA"/>
        </w:rPr>
        <w:t xml:space="preserve"> en dessous de ce drapeau/logo.</w:t>
      </w:r>
    </w:p>
    <w:p w:rsidR="00F7101B" w:rsidRDefault="00F7101B" w:rsidP="00F7101B">
      <w:pPr>
        <w:spacing w:before="240" w:line="276" w:lineRule="auto"/>
        <w:jc w:val="both"/>
        <w:rPr>
          <w:rFonts w:ascii="Arial" w:eastAsia="Calibri" w:hAnsi="Arial" w:cs="Arial"/>
          <w:szCs w:val="28"/>
          <w:lang w:eastAsia="en-US" w:bidi="ar-SA"/>
        </w:rPr>
      </w:pPr>
      <w:r>
        <w:rPr>
          <w:rFonts w:ascii="Arial" w:eastAsia="Calibri" w:hAnsi="Arial" w:cs="Arial"/>
          <w:b/>
          <w:szCs w:val="28"/>
          <w:lang w:eastAsia="en-US" w:bidi="ar-SA"/>
        </w:rPr>
        <w:t>Objectif général</w:t>
      </w:r>
    </w:p>
    <w:p w:rsidR="00F7101B" w:rsidRDefault="00F7101B" w:rsidP="00F7101B">
      <w:pPr>
        <w:spacing w:line="276" w:lineRule="auto"/>
        <w:jc w:val="both"/>
        <w:rPr>
          <w:rFonts w:ascii="Arial" w:eastAsia="Calibri" w:hAnsi="Arial" w:cs="Arial"/>
          <w:szCs w:val="28"/>
          <w:lang w:eastAsia="en-US" w:bidi="ar-SA"/>
        </w:rPr>
      </w:pPr>
      <w:r>
        <w:rPr>
          <w:rFonts w:ascii="Arial" w:eastAsia="Calibri" w:hAnsi="Arial" w:cs="Arial"/>
          <w:szCs w:val="28"/>
          <w:lang w:eastAsia="en-US" w:bidi="ar-SA"/>
        </w:rPr>
        <w:t xml:space="preserve">L’objectif général est de se conformer aux exigences en matière de visibilité des actions extérieures de l’Union européenne. </w:t>
      </w:r>
    </w:p>
    <w:p w:rsidR="00F7101B" w:rsidRDefault="00F7101B" w:rsidP="00F7101B">
      <w:pPr>
        <w:spacing w:before="240" w:line="276" w:lineRule="auto"/>
        <w:jc w:val="both"/>
        <w:rPr>
          <w:rFonts w:ascii="Arial" w:eastAsia="Calibri" w:hAnsi="Arial" w:cs="Arial"/>
          <w:b/>
          <w:szCs w:val="28"/>
          <w:lang w:eastAsia="en-US" w:bidi="ar-SA"/>
        </w:rPr>
      </w:pPr>
      <w:r>
        <w:rPr>
          <w:rFonts w:ascii="Arial" w:eastAsia="Calibri" w:hAnsi="Arial" w:cs="Arial"/>
          <w:b/>
          <w:szCs w:val="28"/>
          <w:lang w:eastAsia="en-US" w:bidi="ar-SA"/>
        </w:rPr>
        <w:t>Objectifs spécifiques</w:t>
      </w:r>
    </w:p>
    <w:p w:rsidR="00F7101B" w:rsidRDefault="00F7101B" w:rsidP="00F7101B">
      <w:pPr>
        <w:numPr>
          <w:ilvl w:val="0"/>
          <w:numId w:val="20"/>
        </w:numPr>
        <w:autoSpaceDE w:val="0"/>
        <w:autoSpaceDN w:val="0"/>
        <w:adjustRightInd w:val="0"/>
        <w:spacing w:after="160" w:line="276" w:lineRule="auto"/>
        <w:contextualSpacing/>
        <w:jc w:val="both"/>
        <w:rPr>
          <w:rFonts w:ascii="Arial" w:eastAsiaTheme="minorHAnsi" w:hAnsi="Arial" w:cs="Arial"/>
          <w:szCs w:val="28"/>
          <w:lang w:eastAsia="en-US" w:bidi="ar-SA"/>
        </w:rPr>
      </w:pPr>
      <w:r>
        <w:rPr>
          <w:rFonts w:ascii="Arial" w:eastAsiaTheme="minorHAnsi" w:hAnsi="Arial" w:cs="Arial"/>
          <w:szCs w:val="28"/>
          <w:lang w:eastAsia="en-US" w:bidi="ar-SA"/>
        </w:rPr>
        <w:t>Mettre sur tous les outils de communications le logo ou le drapeau de l’UE ;</w:t>
      </w:r>
    </w:p>
    <w:p w:rsidR="00F7101B" w:rsidRDefault="00F7101B" w:rsidP="00F7101B">
      <w:pPr>
        <w:numPr>
          <w:ilvl w:val="0"/>
          <w:numId w:val="20"/>
        </w:numPr>
        <w:autoSpaceDE w:val="0"/>
        <w:autoSpaceDN w:val="0"/>
        <w:adjustRightInd w:val="0"/>
        <w:spacing w:after="160" w:line="276" w:lineRule="auto"/>
        <w:contextualSpacing/>
        <w:jc w:val="both"/>
        <w:rPr>
          <w:rFonts w:ascii="Arial" w:eastAsiaTheme="minorHAnsi" w:hAnsi="Arial" w:cs="Arial"/>
          <w:szCs w:val="28"/>
          <w:lang w:eastAsia="en-US" w:bidi="ar-SA"/>
        </w:rPr>
      </w:pPr>
      <w:r>
        <w:rPr>
          <w:rFonts w:ascii="Arial" w:eastAsiaTheme="minorHAnsi" w:hAnsi="Arial" w:cs="Arial"/>
          <w:szCs w:val="28"/>
          <w:lang w:eastAsia="en-US" w:bidi="ar-SA"/>
        </w:rPr>
        <w:t xml:space="preserve">La description suivante: </w:t>
      </w:r>
      <w:r>
        <w:rPr>
          <w:rFonts w:ascii="Arial" w:eastAsiaTheme="minorHAnsi" w:hAnsi="Arial" w:cs="Arial"/>
          <w:i/>
          <w:szCs w:val="28"/>
          <w:lang w:eastAsia="en-US" w:bidi="ar-SA"/>
        </w:rPr>
        <w:t>" Projet financé par l'UE"</w:t>
      </w:r>
      <w:r>
        <w:rPr>
          <w:rFonts w:ascii="Arial" w:eastAsiaTheme="minorHAnsi" w:hAnsi="Arial" w:cs="Arial"/>
          <w:szCs w:val="28"/>
          <w:lang w:eastAsia="en-US" w:bidi="ar-SA"/>
        </w:rPr>
        <w:t xml:space="preserve"> sera inscrite sous le logo/drapeau de l'UE et la description </w:t>
      </w:r>
      <w:r>
        <w:rPr>
          <w:rFonts w:ascii="Arial" w:eastAsiaTheme="minorHAnsi" w:hAnsi="Arial" w:cs="Arial"/>
          <w:i/>
          <w:szCs w:val="28"/>
          <w:lang w:eastAsia="en-US" w:bidi="ar-SA"/>
        </w:rPr>
        <w:t>« Projet mis en œuvre par l’ONG Odiae</w:t>
      </w:r>
      <w:r>
        <w:rPr>
          <w:rFonts w:ascii="Arial" w:eastAsiaTheme="minorHAnsi" w:hAnsi="Arial" w:cs="Arial"/>
          <w:szCs w:val="28"/>
          <w:lang w:eastAsia="en-US" w:bidi="ar-SA"/>
        </w:rPr>
        <w:t> » sera aussi inscrite s</w:t>
      </w:r>
      <w:r w:rsidR="00D618D7">
        <w:rPr>
          <w:rFonts w:ascii="Arial" w:eastAsiaTheme="minorHAnsi" w:hAnsi="Arial" w:cs="Arial"/>
          <w:szCs w:val="28"/>
          <w:lang w:eastAsia="en-US" w:bidi="ar-SA"/>
        </w:rPr>
        <w:t>ur les communications et sera entre le drapeau Togolais et celui de l’AMCC+</w:t>
      </w:r>
      <w:r>
        <w:rPr>
          <w:rFonts w:ascii="Arial" w:eastAsiaTheme="minorHAnsi" w:hAnsi="Arial" w:cs="Arial"/>
          <w:szCs w:val="28"/>
          <w:lang w:eastAsia="en-US" w:bidi="ar-SA"/>
        </w:rPr>
        <w:t>;</w:t>
      </w:r>
    </w:p>
    <w:p w:rsidR="00F7101B" w:rsidRDefault="00F7101B" w:rsidP="00F7101B">
      <w:pPr>
        <w:numPr>
          <w:ilvl w:val="0"/>
          <w:numId w:val="20"/>
        </w:numPr>
        <w:autoSpaceDE w:val="0"/>
        <w:autoSpaceDN w:val="0"/>
        <w:adjustRightInd w:val="0"/>
        <w:spacing w:after="160" w:line="276" w:lineRule="auto"/>
        <w:contextualSpacing/>
        <w:jc w:val="both"/>
        <w:rPr>
          <w:rFonts w:ascii="Arial" w:eastAsiaTheme="minorHAnsi" w:hAnsi="Arial" w:cs="Arial"/>
          <w:szCs w:val="28"/>
          <w:lang w:eastAsia="en-US" w:bidi="ar-SA"/>
        </w:rPr>
      </w:pPr>
      <w:r>
        <w:rPr>
          <w:rFonts w:ascii="Arial" w:eastAsiaTheme="minorHAnsi" w:hAnsi="Arial" w:cs="Arial"/>
          <w:szCs w:val="28"/>
          <w:lang w:eastAsia="en-US" w:bidi="ar-SA"/>
        </w:rPr>
        <w:t xml:space="preserve">Le drapeau/logo de l’UE /AMCC+ avec si nécessaire la mention </w:t>
      </w:r>
      <w:r>
        <w:rPr>
          <w:rFonts w:ascii="Arial" w:eastAsiaTheme="minorHAnsi" w:hAnsi="Arial" w:cs="Arial"/>
          <w:i/>
          <w:szCs w:val="28"/>
          <w:lang w:eastAsia="en-US" w:bidi="ar-SA"/>
        </w:rPr>
        <w:t>« Projet financé par l’UE »</w:t>
      </w:r>
      <w:r>
        <w:rPr>
          <w:rFonts w:ascii="Arial" w:eastAsiaTheme="minorHAnsi" w:hAnsi="Arial" w:cs="Arial"/>
          <w:szCs w:val="28"/>
          <w:lang w:eastAsia="en-US" w:bidi="ar-SA"/>
        </w:rPr>
        <w:t xml:space="preserve"> sera affiché au cours des séminaires, ateliers, campagnes de communication, sur les véhicules, sur les ouvrages du projet et locaux hébergeant l’équipe du projet.</w:t>
      </w:r>
    </w:p>
    <w:p w:rsidR="00F7101B" w:rsidRDefault="00F7101B" w:rsidP="00F7101B">
      <w:pPr>
        <w:numPr>
          <w:ilvl w:val="0"/>
          <w:numId w:val="20"/>
        </w:numPr>
        <w:autoSpaceDE w:val="0"/>
        <w:autoSpaceDN w:val="0"/>
        <w:adjustRightInd w:val="0"/>
        <w:spacing w:before="240" w:after="160" w:line="276" w:lineRule="auto"/>
        <w:contextualSpacing/>
        <w:jc w:val="both"/>
        <w:rPr>
          <w:rFonts w:ascii="Arial" w:eastAsia="Calibri" w:hAnsi="Arial" w:cs="Arial"/>
          <w:b/>
          <w:szCs w:val="28"/>
          <w:lang w:eastAsia="en-US" w:bidi="ar-SA"/>
        </w:rPr>
      </w:pPr>
      <w:r>
        <w:rPr>
          <w:rFonts w:ascii="Arial" w:eastAsiaTheme="minorHAnsi" w:hAnsi="Arial" w:cs="Arial"/>
          <w:lang w:eastAsia="en-US" w:bidi="ar-SA"/>
        </w:rPr>
        <w:t>S’assurer que lors des ateliers, sensibilisation,</w:t>
      </w:r>
      <w:r>
        <w:rPr>
          <w:rFonts w:ascii="Arial" w:eastAsiaTheme="minorHAnsi" w:hAnsi="Arial" w:cs="Arial"/>
          <w:szCs w:val="28"/>
          <w:lang w:eastAsia="en-US" w:bidi="ar-SA"/>
        </w:rPr>
        <w:t xml:space="preserve"> campagnes de communication</w:t>
      </w:r>
      <w:r>
        <w:rPr>
          <w:rFonts w:ascii="Arial" w:eastAsiaTheme="minorHAnsi" w:hAnsi="Arial" w:cs="Arial"/>
          <w:lang w:eastAsia="en-US" w:bidi="ar-SA"/>
        </w:rPr>
        <w:t xml:space="preserve"> les discour</w:t>
      </w:r>
      <w:r w:rsidR="00D618D7">
        <w:rPr>
          <w:rFonts w:ascii="Arial" w:eastAsiaTheme="minorHAnsi" w:hAnsi="Arial" w:cs="Arial"/>
          <w:lang w:eastAsia="en-US" w:bidi="ar-SA"/>
        </w:rPr>
        <w:t>s</w:t>
      </w:r>
      <w:r>
        <w:rPr>
          <w:rFonts w:ascii="Arial" w:eastAsiaTheme="minorHAnsi" w:hAnsi="Arial" w:cs="Arial"/>
          <w:lang w:eastAsia="en-US" w:bidi="ar-SA"/>
        </w:rPr>
        <w:t xml:space="preserve"> mentionnent le rôle joué par l’UE dans la mise en œuvre des activités.</w:t>
      </w:r>
    </w:p>
    <w:p w:rsidR="00F7101B" w:rsidRDefault="00F7101B" w:rsidP="00F7101B">
      <w:pPr>
        <w:spacing w:before="240" w:line="276" w:lineRule="auto"/>
        <w:jc w:val="both"/>
        <w:rPr>
          <w:rFonts w:ascii="Arial" w:eastAsia="Calibri" w:hAnsi="Arial" w:cs="Arial"/>
          <w:b/>
          <w:szCs w:val="28"/>
          <w:lang w:eastAsia="en-US" w:bidi="ar-SA"/>
        </w:rPr>
      </w:pPr>
      <w:r>
        <w:rPr>
          <w:rFonts w:ascii="Arial" w:eastAsia="Calibri" w:hAnsi="Arial" w:cs="Arial"/>
          <w:b/>
          <w:szCs w:val="28"/>
          <w:lang w:eastAsia="en-US" w:bidi="ar-SA"/>
        </w:rPr>
        <w:t>Visibilité </w:t>
      </w:r>
    </w:p>
    <w:p w:rsidR="00F7101B" w:rsidRDefault="00F7101B" w:rsidP="00F7101B">
      <w:pPr>
        <w:spacing w:line="276" w:lineRule="auto"/>
        <w:jc w:val="both"/>
        <w:rPr>
          <w:rFonts w:ascii="Arial" w:eastAsia="Calibri" w:hAnsi="Arial" w:cs="Arial"/>
          <w:szCs w:val="28"/>
          <w:lang w:eastAsia="en-US" w:bidi="ar-SA"/>
        </w:rPr>
      </w:pPr>
      <w:r>
        <w:rPr>
          <w:rFonts w:ascii="Arial" w:eastAsia="Calibri" w:hAnsi="Arial" w:cs="Arial"/>
          <w:szCs w:val="28"/>
          <w:lang w:eastAsia="en-US" w:bidi="ar-SA"/>
        </w:rPr>
        <w:t xml:space="preserve"> Cette activité est formulée pour répondre aux exigences de visibilité de l'UE en mettant en œuvre les objectifs spécifiques mentionnés ci-dessus.</w:t>
      </w:r>
    </w:p>
    <w:p w:rsidR="00F7101B" w:rsidRDefault="00F7101B" w:rsidP="00F7101B">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Période/durée</w:t>
      </w:r>
    </w:p>
    <w:p w:rsidR="00F7101B" w:rsidRDefault="00F7101B" w:rsidP="00F7101B">
      <w:pPr>
        <w:spacing w:line="276" w:lineRule="auto"/>
        <w:jc w:val="both"/>
        <w:rPr>
          <w:rFonts w:ascii="Arial" w:eastAsia="Calibri" w:hAnsi="Arial" w:cs="Arial"/>
          <w:b/>
          <w:szCs w:val="28"/>
          <w:lang w:eastAsia="en-US" w:bidi="ar-SA"/>
        </w:rPr>
      </w:pPr>
      <w:r>
        <w:rPr>
          <w:rFonts w:ascii="Arial" w:eastAsia="Calibri" w:hAnsi="Arial" w:cs="Arial"/>
          <w:szCs w:val="28"/>
          <w:lang w:eastAsia="en-US" w:bidi="ar-SA"/>
        </w:rPr>
        <w:t>Elle sera assurée durant toute la mise en œuvre du projet et pour toutes actions de communication et de visibilité.</w:t>
      </w:r>
    </w:p>
    <w:p w:rsidR="00F7101B" w:rsidRDefault="00F7101B" w:rsidP="00F7101B">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Indicateurs quantitatifs</w:t>
      </w:r>
    </w:p>
    <w:p w:rsidR="00F7101B" w:rsidRDefault="00F7101B" w:rsidP="00F7101B">
      <w:pPr>
        <w:numPr>
          <w:ilvl w:val="0"/>
          <w:numId w:val="21"/>
        </w:numPr>
        <w:autoSpaceDE w:val="0"/>
        <w:autoSpaceDN w:val="0"/>
        <w:adjustRightInd w:val="0"/>
        <w:spacing w:after="160" w:line="276" w:lineRule="auto"/>
        <w:contextualSpacing/>
        <w:jc w:val="both"/>
        <w:rPr>
          <w:rFonts w:ascii="Arial" w:eastAsia="Calibri" w:hAnsi="Arial" w:cs="Arial"/>
          <w:szCs w:val="28"/>
          <w:lang w:eastAsia="en-US" w:bidi="ar-SA"/>
        </w:rPr>
      </w:pPr>
      <w:r>
        <w:rPr>
          <w:rFonts w:ascii="Arial" w:eastAsia="Calibri" w:hAnsi="Arial" w:cs="Arial"/>
          <w:szCs w:val="28"/>
          <w:lang w:eastAsia="en-US" w:bidi="ar-SA"/>
        </w:rPr>
        <w:t>Nombre de T-shirts, autocollants, gilets et autres gadgets distribués ;</w:t>
      </w:r>
    </w:p>
    <w:p w:rsidR="00F7101B" w:rsidRDefault="00F7101B" w:rsidP="00F7101B">
      <w:pPr>
        <w:numPr>
          <w:ilvl w:val="0"/>
          <w:numId w:val="21"/>
        </w:numPr>
        <w:autoSpaceDE w:val="0"/>
        <w:autoSpaceDN w:val="0"/>
        <w:adjustRightInd w:val="0"/>
        <w:spacing w:after="160" w:line="276" w:lineRule="auto"/>
        <w:contextualSpacing/>
        <w:jc w:val="both"/>
        <w:rPr>
          <w:rFonts w:ascii="Arial" w:eastAsia="Calibri" w:hAnsi="Arial" w:cs="Arial"/>
          <w:szCs w:val="28"/>
          <w:lang w:eastAsia="en-US" w:bidi="ar-SA"/>
        </w:rPr>
      </w:pPr>
      <w:r>
        <w:rPr>
          <w:rFonts w:ascii="Arial" w:eastAsia="Calibri" w:hAnsi="Arial" w:cs="Arial"/>
          <w:szCs w:val="28"/>
          <w:lang w:eastAsia="en-US" w:bidi="ar-SA"/>
        </w:rPr>
        <w:t>Nombre d’affiches, banderoles/bannières affichées dans les lieux publics ;</w:t>
      </w:r>
    </w:p>
    <w:p w:rsidR="00F7101B" w:rsidRDefault="00F7101B" w:rsidP="00F7101B">
      <w:pPr>
        <w:numPr>
          <w:ilvl w:val="0"/>
          <w:numId w:val="21"/>
        </w:numPr>
        <w:autoSpaceDE w:val="0"/>
        <w:autoSpaceDN w:val="0"/>
        <w:adjustRightInd w:val="0"/>
        <w:spacing w:after="160" w:line="276" w:lineRule="auto"/>
        <w:contextualSpacing/>
        <w:jc w:val="both"/>
        <w:rPr>
          <w:rFonts w:ascii="Arial" w:eastAsia="Calibri" w:hAnsi="Arial" w:cs="Arial"/>
          <w:szCs w:val="28"/>
          <w:lang w:eastAsia="en-US" w:bidi="ar-SA"/>
        </w:rPr>
      </w:pPr>
      <w:r>
        <w:rPr>
          <w:rFonts w:ascii="Arial" w:eastAsia="Calibri" w:hAnsi="Arial" w:cs="Arial"/>
          <w:szCs w:val="28"/>
          <w:lang w:eastAsia="en-US" w:bidi="ar-SA"/>
        </w:rPr>
        <w:t>Nombre de plaques d’identification implantées sur les ouvrages réalisés ;</w:t>
      </w:r>
    </w:p>
    <w:p w:rsidR="00F7101B" w:rsidRDefault="00F7101B" w:rsidP="00F7101B">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Indicateurs qualitatifs</w:t>
      </w:r>
    </w:p>
    <w:p w:rsidR="00F7101B" w:rsidRDefault="00F7101B" w:rsidP="00F7101B">
      <w:pPr>
        <w:numPr>
          <w:ilvl w:val="0"/>
          <w:numId w:val="22"/>
        </w:numPr>
        <w:autoSpaceDE w:val="0"/>
        <w:autoSpaceDN w:val="0"/>
        <w:adjustRightInd w:val="0"/>
        <w:spacing w:after="160" w:line="276" w:lineRule="auto"/>
        <w:contextualSpacing/>
        <w:jc w:val="both"/>
        <w:rPr>
          <w:rFonts w:ascii="Arial" w:eastAsiaTheme="minorHAnsi" w:hAnsi="Arial" w:cs="Arial"/>
          <w:szCs w:val="28"/>
          <w:lang w:eastAsia="en-US" w:bidi="ar-SA"/>
        </w:rPr>
      </w:pPr>
      <w:r>
        <w:rPr>
          <w:rFonts w:ascii="Arial" w:eastAsiaTheme="minorHAnsi" w:hAnsi="Arial" w:cs="Arial"/>
          <w:szCs w:val="28"/>
          <w:lang w:eastAsia="en-US" w:bidi="ar-SA"/>
        </w:rPr>
        <w:t>Le p</w:t>
      </w:r>
      <w:r w:rsidR="004D1B7C">
        <w:rPr>
          <w:rFonts w:ascii="Arial" w:eastAsiaTheme="minorHAnsi" w:hAnsi="Arial" w:cs="Arial"/>
          <w:szCs w:val="28"/>
          <w:lang w:eastAsia="en-US" w:bidi="ar-SA"/>
        </w:rPr>
        <w:t xml:space="preserve">ublic s’est approprié l’action </w:t>
      </w:r>
      <w:r>
        <w:rPr>
          <w:rFonts w:ascii="Arial" w:eastAsiaTheme="minorHAnsi" w:hAnsi="Arial" w:cs="Arial"/>
          <w:szCs w:val="28"/>
          <w:lang w:eastAsia="en-US" w:bidi="ar-SA"/>
        </w:rPr>
        <w:t xml:space="preserve">et a une bonne </w:t>
      </w:r>
      <w:r w:rsidR="009B53F8">
        <w:rPr>
          <w:rFonts w:ascii="Arial" w:eastAsiaTheme="minorHAnsi" w:hAnsi="Arial" w:cs="Arial"/>
          <w:szCs w:val="28"/>
          <w:lang w:eastAsia="en-US" w:bidi="ar-SA"/>
        </w:rPr>
        <w:t>connaissance du rôle de l</w:t>
      </w:r>
      <w:r>
        <w:rPr>
          <w:rFonts w:ascii="Arial" w:eastAsiaTheme="minorHAnsi" w:hAnsi="Arial" w:cs="Arial"/>
          <w:szCs w:val="28"/>
          <w:lang w:eastAsia="en-US" w:bidi="ar-SA"/>
        </w:rPr>
        <w:t>’UE ;</w:t>
      </w:r>
    </w:p>
    <w:p w:rsidR="00F7101B" w:rsidRDefault="00F7101B" w:rsidP="00F7101B">
      <w:pPr>
        <w:spacing w:line="276" w:lineRule="auto"/>
        <w:jc w:val="both"/>
        <w:rPr>
          <w:rFonts w:ascii="Arial" w:eastAsia="Calibri" w:hAnsi="Arial" w:cs="Arial"/>
          <w:b/>
          <w:szCs w:val="28"/>
          <w:lang w:eastAsia="en-US" w:bidi="ar-SA"/>
        </w:rPr>
      </w:pPr>
      <w:r>
        <w:rPr>
          <w:rFonts w:ascii="Arial" w:eastAsia="Calibri" w:hAnsi="Arial" w:cs="Arial"/>
          <w:b/>
          <w:szCs w:val="28"/>
          <w:lang w:eastAsia="en-US" w:bidi="ar-SA"/>
        </w:rPr>
        <w:t>Ressources humaines</w:t>
      </w:r>
    </w:p>
    <w:p w:rsidR="004E00D2" w:rsidRDefault="00F7101B" w:rsidP="004E00D2">
      <w:pPr>
        <w:spacing w:line="276" w:lineRule="auto"/>
        <w:jc w:val="both"/>
        <w:rPr>
          <w:rFonts w:ascii="Arial" w:eastAsia="Calibri" w:hAnsi="Arial" w:cs="Arial"/>
          <w:szCs w:val="28"/>
          <w:lang w:eastAsia="en-US" w:bidi="ar-SA"/>
        </w:rPr>
      </w:pPr>
      <w:r>
        <w:rPr>
          <w:rFonts w:ascii="Arial" w:eastAsia="Calibri" w:hAnsi="Arial" w:cs="Arial"/>
          <w:szCs w:val="28"/>
          <w:lang w:eastAsia="en-US" w:bidi="ar-SA"/>
        </w:rPr>
        <w:t>Tous les acteurs impliqués dans la mise en œuvre du plan de communication d</w:t>
      </w:r>
      <w:r w:rsidR="00D618D7">
        <w:rPr>
          <w:rFonts w:ascii="Arial" w:eastAsia="Calibri" w:hAnsi="Arial" w:cs="Arial"/>
          <w:szCs w:val="28"/>
          <w:lang w:eastAsia="en-US" w:bidi="ar-SA"/>
        </w:rPr>
        <w:t xml:space="preserve">u </w:t>
      </w:r>
      <w:r>
        <w:rPr>
          <w:rFonts w:ascii="Arial" w:eastAsia="Calibri" w:hAnsi="Arial" w:cs="Arial"/>
          <w:szCs w:val="28"/>
          <w:lang w:eastAsia="en-US" w:bidi="ar-SA"/>
        </w:rPr>
        <w:t>projet</w:t>
      </w:r>
      <w:r w:rsidR="004D1B7C">
        <w:rPr>
          <w:rFonts w:ascii="Arial" w:eastAsia="Calibri" w:hAnsi="Arial" w:cs="Arial"/>
          <w:szCs w:val="28"/>
          <w:lang w:eastAsia="en-US" w:bidi="ar-SA"/>
        </w:rPr>
        <w:t xml:space="preserve"> sous la responsabilité du chargé de communication</w:t>
      </w:r>
      <w:r>
        <w:rPr>
          <w:rFonts w:ascii="Arial" w:eastAsia="Calibri" w:hAnsi="Arial" w:cs="Arial"/>
          <w:szCs w:val="28"/>
          <w:lang w:eastAsia="en-US" w:bidi="ar-SA"/>
        </w:rPr>
        <w:t>.</w:t>
      </w:r>
    </w:p>
    <w:p w:rsidR="004E00D2" w:rsidRDefault="004E00D2" w:rsidP="004E00D2">
      <w:pPr>
        <w:spacing w:line="276" w:lineRule="auto"/>
        <w:jc w:val="both"/>
        <w:rPr>
          <w:rFonts w:ascii="Arial" w:eastAsia="Calibri" w:hAnsi="Arial" w:cs="Arial"/>
          <w:szCs w:val="28"/>
          <w:lang w:eastAsia="en-US" w:bidi="ar-SA"/>
        </w:rPr>
      </w:pPr>
    </w:p>
    <w:p w:rsidR="00F7101B" w:rsidRDefault="00D618D7" w:rsidP="004E00D2">
      <w:pPr>
        <w:spacing w:line="276" w:lineRule="auto"/>
        <w:jc w:val="both"/>
        <w:rPr>
          <w:rFonts w:ascii="Arial" w:hAnsi="Arial" w:cs="Arial"/>
          <w:b/>
          <w:color w:val="00B050"/>
        </w:rPr>
      </w:pPr>
      <w:r>
        <w:rPr>
          <w:rFonts w:ascii="Arial" w:hAnsi="Arial" w:cs="Arial"/>
          <w:b/>
          <w:color w:val="00B050"/>
          <w:u w:val="single"/>
        </w:rPr>
        <w:t>Activité 3</w:t>
      </w:r>
      <w:r w:rsidR="00F7101B">
        <w:rPr>
          <w:rFonts w:ascii="Arial" w:hAnsi="Arial" w:cs="Arial"/>
          <w:b/>
          <w:color w:val="00B050"/>
          <w:u w:val="single"/>
        </w:rPr>
        <w:t>:</w:t>
      </w:r>
      <w:r w:rsidR="00F7101B">
        <w:rPr>
          <w:rFonts w:ascii="Arial" w:hAnsi="Arial" w:cs="Arial"/>
          <w:b/>
          <w:color w:val="00B050"/>
        </w:rPr>
        <w:t xml:space="preserve"> organisation de la cérémonie de lancement d</w:t>
      </w:r>
      <w:r>
        <w:rPr>
          <w:rFonts w:ascii="Arial" w:hAnsi="Arial" w:cs="Arial"/>
          <w:b/>
          <w:color w:val="00B050"/>
        </w:rPr>
        <w:t>u projet</w:t>
      </w:r>
    </w:p>
    <w:p w:rsidR="00F7101B" w:rsidRDefault="00F7101B" w:rsidP="00F7101B">
      <w:pPr>
        <w:autoSpaceDE w:val="0"/>
        <w:autoSpaceDN w:val="0"/>
        <w:adjustRightInd w:val="0"/>
        <w:spacing w:line="276" w:lineRule="auto"/>
        <w:jc w:val="both"/>
        <w:rPr>
          <w:rFonts w:ascii="Arial" w:eastAsiaTheme="minorHAnsi" w:hAnsi="Arial" w:cs="Arial"/>
          <w:lang w:eastAsia="en-US" w:bidi="ar-SA"/>
        </w:rPr>
      </w:pPr>
      <w:r>
        <w:rPr>
          <w:rFonts w:ascii="Arial" w:eastAsiaTheme="minorHAnsi" w:hAnsi="Arial" w:cs="Arial"/>
          <w:lang w:eastAsia="en-US" w:bidi="ar-SA"/>
        </w:rPr>
        <w:t xml:space="preserve">Il s’agit de </w:t>
      </w:r>
      <w:r w:rsidR="00AB725C">
        <w:rPr>
          <w:rFonts w:ascii="Arial" w:eastAsiaTheme="minorHAnsi" w:hAnsi="Arial" w:cs="Arial"/>
          <w:lang w:eastAsia="en-US" w:bidi="ar-SA"/>
        </w:rPr>
        <w:t>faire en sorte que le contenu de l’action</w:t>
      </w:r>
      <w:r>
        <w:rPr>
          <w:rFonts w:ascii="Arial" w:eastAsiaTheme="minorHAnsi" w:hAnsi="Arial" w:cs="Arial"/>
          <w:lang w:eastAsia="en-US" w:bidi="ar-SA"/>
        </w:rPr>
        <w:t xml:space="preserve"> (Objectifs, activités, résultats</w:t>
      </w:r>
      <w:r w:rsidR="004D1B7C">
        <w:rPr>
          <w:rFonts w:ascii="Arial" w:eastAsiaTheme="minorHAnsi" w:hAnsi="Arial" w:cs="Arial"/>
          <w:lang w:eastAsia="en-US" w:bidi="ar-SA"/>
        </w:rPr>
        <w:t>, stratégie de mise en œuvre</w:t>
      </w:r>
      <w:r>
        <w:rPr>
          <w:rFonts w:ascii="Arial" w:eastAsiaTheme="minorHAnsi" w:hAnsi="Arial" w:cs="Arial"/>
          <w:lang w:eastAsia="en-US" w:bidi="ar-SA"/>
        </w:rPr>
        <w:t xml:space="preserve">) atteigne un grand public tout en veillant à ce que le rôle de l’UE soit mis en exergue. Ceci se fera à travers l’utilisation du </w:t>
      </w:r>
      <w:r w:rsidR="00D618D7">
        <w:rPr>
          <w:rFonts w:ascii="Arial" w:eastAsiaTheme="minorHAnsi" w:hAnsi="Arial" w:cs="Arial"/>
          <w:lang w:eastAsia="en-US" w:bidi="ar-SA"/>
        </w:rPr>
        <w:t xml:space="preserve">drapeau Togolais, du </w:t>
      </w:r>
      <w:r w:rsidR="00CE5F92">
        <w:rPr>
          <w:rFonts w:ascii="Arial" w:eastAsiaTheme="minorHAnsi" w:hAnsi="Arial" w:cs="Arial"/>
          <w:lang w:eastAsia="en-US" w:bidi="ar-SA"/>
        </w:rPr>
        <w:t xml:space="preserve">Logo de l’ONG ODIAE, du </w:t>
      </w:r>
      <w:r>
        <w:rPr>
          <w:rFonts w:ascii="Arial" w:eastAsiaTheme="minorHAnsi" w:hAnsi="Arial" w:cs="Arial"/>
          <w:lang w:eastAsia="en-US" w:bidi="ar-SA"/>
        </w:rPr>
        <w:t xml:space="preserve">drapeau/logo de l’UE/AMCC+ avec la mention </w:t>
      </w:r>
      <w:r>
        <w:rPr>
          <w:rFonts w:ascii="Arial" w:eastAsiaTheme="minorHAnsi" w:hAnsi="Arial" w:cs="Arial"/>
          <w:i/>
          <w:lang w:eastAsia="en-US" w:bidi="ar-SA"/>
        </w:rPr>
        <w:t>« Projet financé par l’UE</w:t>
      </w:r>
      <w:r>
        <w:rPr>
          <w:rFonts w:ascii="Arial" w:eastAsiaTheme="minorHAnsi" w:hAnsi="Arial" w:cs="Arial"/>
          <w:lang w:eastAsia="en-US" w:bidi="ar-SA"/>
        </w:rPr>
        <w:t> » sur les banderoles ainsi que les T-shirt et casquettes lors de la cérémonie de lancement</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Objectif général</w:t>
      </w:r>
    </w:p>
    <w:p w:rsidR="00F7101B" w:rsidRDefault="00F7101B" w:rsidP="00F7101B">
      <w:pPr>
        <w:spacing w:line="276" w:lineRule="auto"/>
        <w:jc w:val="both"/>
        <w:rPr>
          <w:rFonts w:ascii="Arial" w:eastAsia="Calibri" w:hAnsi="Arial" w:cs="Arial"/>
          <w:b/>
          <w:lang w:eastAsia="en-US" w:bidi="ar-SA"/>
        </w:rPr>
      </w:pPr>
      <w:r>
        <w:rPr>
          <w:rFonts w:ascii="Arial" w:eastAsia="Calibri" w:hAnsi="Arial" w:cs="Arial"/>
          <w:lang w:eastAsia="en-US" w:bidi="ar-SA"/>
        </w:rPr>
        <w:t>Assurer la visibilité du projet à l’échelle locale, nationale et internationale</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Objectifs spécifiques</w:t>
      </w:r>
    </w:p>
    <w:p w:rsidR="00F7101B" w:rsidRDefault="00F7101B" w:rsidP="00F7101B">
      <w:pPr>
        <w:numPr>
          <w:ilvl w:val="0"/>
          <w:numId w:val="23"/>
        </w:numPr>
        <w:autoSpaceDE w:val="0"/>
        <w:autoSpaceDN w:val="0"/>
        <w:adjustRightInd w:val="0"/>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 xml:space="preserve">Afficher le drapeau/logo lors de l’évènement et au premier plan ; </w:t>
      </w:r>
    </w:p>
    <w:p w:rsidR="00F7101B" w:rsidRDefault="00F7101B" w:rsidP="00F7101B">
      <w:pPr>
        <w:numPr>
          <w:ilvl w:val="0"/>
          <w:numId w:val="23"/>
        </w:numPr>
        <w:autoSpaceDE w:val="0"/>
        <w:autoSpaceDN w:val="0"/>
        <w:adjustRightInd w:val="0"/>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 xml:space="preserve">La description suivante: </w:t>
      </w:r>
      <w:r>
        <w:rPr>
          <w:rFonts w:ascii="Arial" w:eastAsiaTheme="minorHAnsi" w:hAnsi="Arial" w:cs="Arial"/>
          <w:i/>
          <w:lang w:eastAsia="en-US" w:bidi="ar-SA"/>
        </w:rPr>
        <w:t>" Projet  financé par l'UE"</w:t>
      </w:r>
      <w:r>
        <w:rPr>
          <w:rFonts w:ascii="Arial" w:eastAsiaTheme="minorHAnsi" w:hAnsi="Arial" w:cs="Arial"/>
          <w:lang w:eastAsia="en-US" w:bidi="ar-SA"/>
        </w:rPr>
        <w:t xml:space="preserve"> sera inscrite sous le logo/drapeau de l'UE/AMCC+ et la description </w:t>
      </w:r>
      <w:r>
        <w:rPr>
          <w:rFonts w:ascii="Arial" w:eastAsiaTheme="minorHAnsi" w:hAnsi="Arial" w:cs="Arial"/>
          <w:i/>
          <w:lang w:eastAsia="en-US" w:bidi="ar-SA"/>
        </w:rPr>
        <w:t>«  Projet mis en œuvre par l’ONG Odiae »</w:t>
      </w:r>
      <w:r>
        <w:rPr>
          <w:rFonts w:ascii="Arial" w:eastAsiaTheme="minorHAnsi" w:hAnsi="Arial" w:cs="Arial"/>
          <w:lang w:eastAsia="en-US" w:bidi="ar-SA"/>
        </w:rPr>
        <w:t xml:space="preserve"> sera aussi inscrite sur les communications et sera à côté du drapeau de l’UE ;</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Visibilité</w:t>
      </w:r>
    </w:p>
    <w:p w:rsidR="00F7101B" w:rsidRDefault="00F7101B" w:rsidP="00F7101B">
      <w:pPr>
        <w:spacing w:line="276" w:lineRule="auto"/>
        <w:jc w:val="both"/>
        <w:rPr>
          <w:rFonts w:ascii="Arial" w:eastAsia="Calibri" w:hAnsi="Arial" w:cs="Arial"/>
          <w:lang w:eastAsia="en-US" w:bidi="ar-SA"/>
        </w:rPr>
      </w:pPr>
      <w:r>
        <w:rPr>
          <w:rFonts w:ascii="Arial" w:eastAsia="Calibri" w:hAnsi="Arial" w:cs="Arial"/>
          <w:lang w:eastAsia="en-US" w:bidi="ar-SA"/>
        </w:rPr>
        <w:t>Le</w:t>
      </w:r>
      <w:r>
        <w:rPr>
          <w:rFonts w:ascii="Arial" w:eastAsiaTheme="minorHAnsi" w:hAnsi="Arial" w:cs="Arial"/>
          <w:lang w:eastAsia="en-US" w:bidi="ar-SA"/>
        </w:rPr>
        <w:t xml:space="preserve"> logo/drapeau de l'UE/AMCC+ et l’inscription </w:t>
      </w:r>
      <w:r w:rsidR="00CE5F92">
        <w:rPr>
          <w:rFonts w:ascii="Arial" w:eastAsiaTheme="minorHAnsi" w:hAnsi="Arial" w:cs="Arial"/>
          <w:i/>
          <w:lang w:eastAsia="en-US" w:bidi="ar-SA"/>
        </w:rPr>
        <w:t>" Projet  financé par l'UE"</w:t>
      </w:r>
      <w:r w:rsidR="00CE5F92">
        <w:rPr>
          <w:rFonts w:ascii="Arial" w:eastAsiaTheme="minorHAnsi" w:hAnsi="Arial" w:cs="Arial"/>
          <w:lang w:eastAsia="en-US" w:bidi="ar-SA"/>
        </w:rPr>
        <w:t xml:space="preserve"> </w:t>
      </w:r>
      <w:r>
        <w:rPr>
          <w:rFonts w:ascii="Arial" w:eastAsia="Calibri" w:hAnsi="Arial" w:cs="Arial"/>
          <w:lang w:eastAsia="en-US" w:bidi="ar-SA"/>
        </w:rPr>
        <w:t>seront placés sur tou</w:t>
      </w:r>
      <w:r w:rsidR="00CE5F92">
        <w:rPr>
          <w:rFonts w:ascii="Arial" w:eastAsia="Calibri" w:hAnsi="Arial" w:cs="Arial"/>
          <w:lang w:eastAsia="en-US" w:bidi="ar-SA"/>
        </w:rPr>
        <w:t>te</w:t>
      </w:r>
      <w:r>
        <w:rPr>
          <w:rFonts w:ascii="Arial" w:eastAsia="Calibri" w:hAnsi="Arial" w:cs="Arial"/>
          <w:lang w:eastAsia="en-US" w:bidi="ar-SA"/>
        </w:rPr>
        <w:t>s les affiches et les Banderoles.</w:t>
      </w:r>
    </w:p>
    <w:p w:rsidR="00F7101B" w:rsidRDefault="00F7101B" w:rsidP="00F7101B">
      <w:pPr>
        <w:tabs>
          <w:tab w:val="left" w:pos="2610"/>
        </w:tabs>
        <w:spacing w:before="240" w:line="276" w:lineRule="auto"/>
        <w:jc w:val="both"/>
        <w:rPr>
          <w:rFonts w:ascii="Arial" w:eastAsia="Calibri" w:hAnsi="Arial" w:cs="Arial"/>
          <w:b/>
          <w:lang w:eastAsia="en-US" w:bidi="ar-SA"/>
        </w:rPr>
      </w:pPr>
      <w:r>
        <w:rPr>
          <w:rFonts w:ascii="Arial" w:eastAsia="Calibri" w:hAnsi="Arial" w:cs="Arial"/>
          <w:b/>
          <w:lang w:eastAsia="en-US" w:bidi="ar-SA"/>
        </w:rPr>
        <w:t>Période/durée</w:t>
      </w:r>
    </w:p>
    <w:p w:rsidR="00F7101B" w:rsidRDefault="00F7101B" w:rsidP="00F7101B">
      <w:pPr>
        <w:spacing w:line="276" w:lineRule="auto"/>
        <w:jc w:val="both"/>
        <w:rPr>
          <w:rFonts w:ascii="Arial" w:eastAsia="Calibri" w:hAnsi="Arial" w:cs="Arial"/>
          <w:b/>
          <w:lang w:eastAsia="en-US" w:bidi="ar-SA"/>
        </w:rPr>
      </w:pPr>
      <w:r>
        <w:rPr>
          <w:rFonts w:ascii="Arial" w:eastAsia="Calibri" w:hAnsi="Arial" w:cs="Arial"/>
          <w:lang w:eastAsia="en-US" w:bidi="ar-SA"/>
        </w:rPr>
        <w:t>Cette activité sera organisée en début du projet.</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Indicateurs quantitatifs</w:t>
      </w:r>
    </w:p>
    <w:p w:rsidR="00F7101B" w:rsidRDefault="00F7101B" w:rsidP="00F7101B">
      <w:pPr>
        <w:numPr>
          <w:ilvl w:val="0"/>
          <w:numId w:val="24"/>
        </w:numPr>
        <w:autoSpaceDE w:val="0"/>
        <w:autoSpaceDN w:val="0"/>
        <w:adjustRightInd w:val="0"/>
        <w:spacing w:after="160" w:line="256" w:lineRule="auto"/>
        <w:ind w:left="312" w:hanging="283"/>
        <w:contextualSpacing/>
        <w:jc w:val="both"/>
        <w:rPr>
          <w:rFonts w:ascii="Arial" w:eastAsiaTheme="minorHAnsi" w:hAnsi="Arial" w:cs="Arial"/>
          <w:lang w:eastAsia="en-US" w:bidi="ar-SA"/>
        </w:rPr>
      </w:pPr>
      <w:r>
        <w:rPr>
          <w:rFonts w:ascii="Arial" w:eastAsiaTheme="minorHAnsi" w:hAnsi="Arial" w:cs="Arial"/>
          <w:lang w:eastAsia="en-US" w:bidi="ar-SA"/>
        </w:rPr>
        <w:t>Nombre de participants</w:t>
      </w:r>
    </w:p>
    <w:p w:rsidR="00F7101B" w:rsidRDefault="00F7101B" w:rsidP="00F7101B">
      <w:pPr>
        <w:numPr>
          <w:ilvl w:val="0"/>
          <w:numId w:val="24"/>
        </w:numPr>
        <w:autoSpaceDE w:val="0"/>
        <w:autoSpaceDN w:val="0"/>
        <w:adjustRightInd w:val="0"/>
        <w:spacing w:line="256" w:lineRule="auto"/>
        <w:ind w:left="312" w:hanging="283"/>
        <w:contextualSpacing/>
        <w:jc w:val="both"/>
        <w:rPr>
          <w:rFonts w:ascii="Arial" w:eastAsiaTheme="minorHAnsi" w:hAnsi="Arial" w:cs="Arial"/>
          <w:lang w:eastAsia="en-US" w:bidi="ar-SA"/>
        </w:rPr>
      </w:pPr>
      <w:r>
        <w:rPr>
          <w:rFonts w:ascii="Arial" w:eastAsiaTheme="minorHAnsi" w:hAnsi="Arial" w:cs="Arial"/>
          <w:lang w:eastAsia="en-US" w:bidi="ar-SA"/>
        </w:rPr>
        <w:t>Nombre de médias</w:t>
      </w:r>
      <w:r w:rsidR="004D1B7C">
        <w:rPr>
          <w:rFonts w:ascii="Arial" w:eastAsiaTheme="minorHAnsi" w:hAnsi="Arial" w:cs="Arial"/>
          <w:lang w:eastAsia="en-US" w:bidi="ar-SA"/>
        </w:rPr>
        <w:t xml:space="preserve"> de différentes catégories</w:t>
      </w:r>
      <w:r>
        <w:rPr>
          <w:rFonts w:ascii="Arial" w:eastAsiaTheme="minorHAnsi" w:hAnsi="Arial" w:cs="Arial"/>
          <w:lang w:eastAsia="en-US" w:bidi="ar-SA"/>
        </w:rPr>
        <w:t xml:space="preserve"> ayant </w:t>
      </w:r>
      <w:r w:rsidR="004D1B7C">
        <w:rPr>
          <w:rFonts w:ascii="Arial" w:eastAsiaTheme="minorHAnsi" w:hAnsi="Arial" w:cs="Arial"/>
          <w:lang w:eastAsia="en-US" w:bidi="ar-SA"/>
        </w:rPr>
        <w:t>diffusé la cérémonie de lancement</w:t>
      </w:r>
      <w:r>
        <w:rPr>
          <w:rFonts w:ascii="Arial" w:eastAsiaTheme="minorHAnsi" w:hAnsi="Arial" w:cs="Arial"/>
          <w:lang w:eastAsia="en-US" w:bidi="ar-SA"/>
        </w:rPr>
        <w:t>.</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Indicateurs qualitatifs</w:t>
      </w:r>
    </w:p>
    <w:p w:rsidR="00F7101B" w:rsidRDefault="00F7101B" w:rsidP="00F7101B">
      <w:pPr>
        <w:numPr>
          <w:ilvl w:val="0"/>
          <w:numId w:val="25"/>
        </w:numPr>
        <w:autoSpaceDE w:val="0"/>
        <w:autoSpaceDN w:val="0"/>
        <w:adjustRightInd w:val="0"/>
        <w:spacing w:line="276" w:lineRule="auto"/>
        <w:jc w:val="both"/>
        <w:rPr>
          <w:rFonts w:ascii="Arial" w:eastAsiaTheme="minorHAnsi" w:hAnsi="Arial" w:cs="Arial"/>
          <w:lang w:eastAsia="en-US" w:bidi="ar-SA"/>
        </w:rPr>
      </w:pPr>
      <w:r>
        <w:rPr>
          <w:rFonts w:ascii="Arial" w:eastAsiaTheme="minorHAnsi" w:hAnsi="Arial" w:cs="Arial"/>
          <w:lang w:eastAsia="en-US" w:bidi="ar-SA"/>
        </w:rPr>
        <w:t>Les différentes catégories sociales ayant participées au lancement officiel ;</w:t>
      </w:r>
    </w:p>
    <w:p w:rsidR="00F7101B" w:rsidRDefault="00F7101B" w:rsidP="00F7101B">
      <w:pPr>
        <w:numPr>
          <w:ilvl w:val="0"/>
          <w:numId w:val="25"/>
        </w:numPr>
        <w:autoSpaceDE w:val="0"/>
        <w:autoSpaceDN w:val="0"/>
        <w:adjustRightInd w:val="0"/>
        <w:spacing w:line="276" w:lineRule="auto"/>
        <w:jc w:val="both"/>
        <w:rPr>
          <w:rFonts w:ascii="Arial" w:eastAsiaTheme="minorHAnsi" w:hAnsi="Arial" w:cs="Arial"/>
          <w:lang w:eastAsia="en-US" w:bidi="ar-SA"/>
        </w:rPr>
      </w:pPr>
      <w:r>
        <w:rPr>
          <w:rFonts w:ascii="Arial" w:eastAsiaTheme="minorHAnsi" w:hAnsi="Arial" w:cs="Arial"/>
          <w:lang w:eastAsia="en-US" w:bidi="ar-SA"/>
        </w:rPr>
        <w:t>Représentation des autorités/participants sur le plan local, national et international.</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Ressources humaines</w:t>
      </w:r>
    </w:p>
    <w:p w:rsidR="00F7101B" w:rsidRDefault="00F7101B" w:rsidP="00F7101B">
      <w:pPr>
        <w:numPr>
          <w:ilvl w:val="0"/>
          <w:numId w:val="26"/>
        </w:numPr>
        <w:autoSpaceDE w:val="0"/>
        <w:autoSpaceDN w:val="0"/>
        <w:adjustRightInd w:val="0"/>
        <w:spacing w:after="240" w:line="276" w:lineRule="auto"/>
        <w:jc w:val="both"/>
        <w:rPr>
          <w:rFonts w:eastAsiaTheme="minorHAnsi"/>
          <w:sz w:val="28"/>
          <w:szCs w:val="28"/>
          <w:lang w:eastAsia="en-US" w:bidi="ar-SA"/>
        </w:rPr>
      </w:pPr>
      <w:r>
        <w:rPr>
          <w:rFonts w:eastAsiaTheme="minorHAnsi"/>
          <w:sz w:val="28"/>
          <w:szCs w:val="28"/>
          <w:lang w:eastAsia="en-US" w:bidi="ar-SA"/>
        </w:rPr>
        <w:t>Le personnel du projet ;</w:t>
      </w:r>
    </w:p>
    <w:p w:rsidR="00F7101B" w:rsidRDefault="00F7101B" w:rsidP="00F7101B">
      <w:pPr>
        <w:numPr>
          <w:ilvl w:val="0"/>
          <w:numId w:val="26"/>
        </w:numPr>
        <w:autoSpaceDE w:val="0"/>
        <w:autoSpaceDN w:val="0"/>
        <w:adjustRightInd w:val="0"/>
        <w:spacing w:after="160" w:line="276" w:lineRule="auto"/>
        <w:jc w:val="both"/>
        <w:rPr>
          <w:rFonts w:eastAsiaTheme="minorHAnsi"/>
          <w:sz w:val="28"/>
          <w:szCs w:val="28"/>
          <w:lang w:eastAsia="en-US" w:bidi="ar-SA"/>
        </w:rPr>
      </w:pPr>
      <w:r>
        <w:rPr>
          <w:rFonts w:eastAsiaTheme="minorHAnsi"/>
          <w:sz w:val="28"/>
          <w:szCs w:val="28"/>
          <w:lang w:eastAsia="en-US" w:bidi="ar-SA"/>
        </w:rPr>
        <w:t>Chargé de communication du PALCC</w:t>
      </w:r>
    </w:p>
    <w:p w:rsidR="008317FA" w:rsidRDefault="00F7101B" w:rsidP="008317FA">
      <w:pPr>
        <w:numPr>
          <w:ilvl w:val="0"/>
          <w:numId w:val="26"/>
        </w:numPr>
        <w:autoSpaceDE w:val="0"/>
        <w:autoSpaceDN w:val="0"/>
        <w:adjustRightInd w:val="0"/>
        <w:spacing w:after="160" w:line="276" w:lineRule="auto"/>
        <w:jc w:val="both"/>
        <w:rPr>
          <w:rFonts w:eastAsiaTheme="minorHAnsi"/>
          <w:sz w:val="28"/>
          <w:szCs w:val="28"/>
          <w:lang w:eastAsia="en-US" w:bidi="ar-SA"/>
        </w:rPr>
      </w:pPr>
      <w:r>
        <w:rPr>
          <w:rFonts w:eastAsiaTheme="minorHAnsi"/>
          <w:sz w:val="28"/>
          <w:szCs w:val="28"/>
          <w:lang w:eastAsia="en-US" w:bidi="ar-SA"/>
        </w:rPr>
        <w:t xml:space="preserve"> Animateur du site web du MEDDPN.</w:t>
      </w:r>
    </w:p>
    <w:p w:rsidR="008317FA" w:rsidRPr="002D7492" w:rsidRDefault="008317FA" w:rsidP="008317FA">
      <w:pPr>
        <w:autoSpaceDE w:val="0"/>
        <w:autoSpaceDN w:val="0"/>
        <w:adjustRightInd w:val="0"/>
        <w:spacing w:after="160" w:line="276" w:lineRule="auto"/>
        <w:jc w:val="both"/>
        <w:rPr>
          <w:rFonts w:eastAsiaTheme="minorHAnsi"/>
          <w:sz w:val="28"/>
          <w:szCs w:val="28"/>
          <w:lang w:eastAsia="en-US" w:bidi="ar-SA"/>
        </w:rPr>
      </w:pPr>
    </w:p>
    <w:p w:rsidR="008317FA" w:rsidRPr="00F05581" w:rsidRDefault="008317FA" w:rsidP="008317FA">
      <w:pPr>
        <w:spacing w:line="276" w:lineRule="auto"/>
        <w:jc w:val="both"/>
        <w:rPr>
          <w:rFonts w:ascii="Arial" w:hAnsi="Arial" w:cs="Arial"/>
          <w:b/>
          <w:color w:val="00B050"/>
        </w:rPr>
      </w:pPr>
      <w:r w:rsidRPr="0020208E">
        <w:rPr>
          <w:rFonts w:ascii="Arial" w:hAnsi="Arial" w:cs="Arial"/>
          <w:b/>
          <w:color w:val="00B050"/>
          <w:u w:val="single"/>
        </w:rPr>
        <w:t xml:space="preserve">Activité </w:t>
      </w:r>
      <w:r w:rsidR="00CE5F92" w:rsidRPr="0020208E">
        <w:rPr>
          <w:rFonts w:ascii="Arial" w:hAnsi="Arial" w:cs="Arial"/>
          <w:b/>
          <w:color w:val="00B050"/>
          <w:u w:val="single"/>
        </w:rPr>
        <w:t>4</w:t>
      </w:r>
      <w:r w:rsidRPr="00F05581">
        <w:rPr>
          <w:rFonts w:ascii="Arial" w:hAnsi="Arial" w:cs="Arial"/>
          <w:b/>
          <w:color w:val="00B050"/>
        </w:rPr>
        <w:t xml:space="preserve"> : Organisation de rencontres du </w:t>
      </w:r>
      <w:r w:rsidR="002D7492" w:rsidRPr="00F05581">
        <w:rPr>
          <w:rFonts w:ascii="Arial" w:hAnsi="Arial" w:cs="Arial"/>
          <w:b/>
          <w:color w:val="00B050"/>
        </w:rPr>
        <w:t xml:space="preserve">comité de pilotage, </w:t>
      </w:r>
      <w:r w:rsidR="003F49E3" w:rsidRPr="00F05581">
        <w:rPr>
          <w:rFonts w:ascii="Arial" w:hAnsi="Arial" w:cs="Arial"/>
          <w:b/>
          <w:color w:val="00B050"/>
        </w:rPr>
        <w:t xml:space="preserve">du </w:t>
      </w:r>
      <w:r w:rsidRPr="00F05581">
        <w:rPr>
          <w:rFonts w:ascii="Arial" w:hAnsi="Arial" w:cs="Arial"/>
          <w:b/>
          <w:color w:val="00B050"/>
        </w:rPr>
        <w:t>staff</w:t>
      </w:r>
      <w:r w:rsidR="003F49E3" w:rsidRPr="00F05581">
        <w:rPr>
          <w:rFonts w:ascii="Arial" w:hAnsi="Arial" w:cs="Arial"/>
          <w:b/>
          <w:color w:val="00B050"/>
        </w:rPr>
        <w:t xml:space="preserve">, </w:t>
      </w:r>
      <w:r w:rsidRPr="00F05581">
        <w:rPr>
          <w:rFonts w:ascii="Arial" w:hAnsi="Arial" w:cs="Arial"/>
          <w:b/>
          <w:color w:val="00B050"/>
        </w:rPr>
        <w:t xml:space="preserve">des partenaires et des communautés </w:t>
      </w:r>
    </w:p>
    <w:p w:rsidR="008317FA" w:rsidRPr="002D7492" w:rsidRDefault="008317FA" w:rsidP="008317FA">
      <w:pPr>
        <w:spacing w:before="240" w:line="276" w:lineRule="auto"/>
        <w:jc w:val="both"/>
        <w:rPr>
          <w:rFonts w:ascii="Arial" w:eastAsia="Calibri" w:hAnsi="Arial" w:cs="Arial"/>
          <w:b/>
          <w:lang w:eastAsia="en-US" w:bidi="ar-SA"/>
        </w:rPr>
      </w:pPr>
      <w:r w:rsidRPr="002D7492">
        <w:rPr>
          <w:rFonts w:ascii="Arial" w:eastAsia="Calibri" w:hAnsi="Arial" w:cs="Arial"/>
          <w:b/>
          <w:lang w:eastAsia="en-US" w:bidi="ar-SA"/>
        </w:rPr>
        <w:t>Objectif général</w:t>
      </w:r>
    </w:p>
    <w:p w:rsidR="00AB2C68" w:rsidRPr="00AB2C68" w:rsidRDefault="00AB2C68" w:rsidP="008317FA">
      <w:pPr>
        <w:spacing w:before="240" w:line="276" w:lineRule="auto"/>
        <w:jc w:val="both"/>
        <w:rPr>
          <w:rFonts w:eastAsiaTheme="minorHAnsi"/>
          <w:sz w:val="28"/>
          <w:szCs w:val="28"/>
          <w:lang w:eastAsia="en-US" w:bidi="ar-SA"/>
        </w:rPr>
      </w:pPr>
      <w:r w:rsidRPr="00AB2C68">
        <w:rPr>
          <w:rFonts w:eastAsiaTheme="minorHAnsi"/>
          <w:sz w:val="28"/>
          <w:szCs w:val="28"/>
          <w:lang w:eastAsia="en-US" w:bidi="ar-SA"/>
        </w:rPr>
        <w:t>Partager des informations sur l’</w:t>
      </w:r>
      <w:r w:rsidR="00CE5F92">
        <w:rPr>
          <w:rFonts w:eastAsiaTheme="minorHAnsi"/>
          <w:sz w:val="28"/>
          <w:szCs w:val="28"/>
          <w:lang w:eastAsia="en-US" w:bidi="ar-SA"/>
        </w:rPr>
        <w:t>évolution du projet</w:t>
      </w:r>
    </w:p>
    <w:p w:rsidR="008317FA" w:rsidRPr="002D7492" w:rsidRDefault="008317FA" w:rsidP="008317FA">
      <w:pPr>
        <w:spacing w:before="240" w:line="276" w:lineRule="auto"/>
        <w:jc w:val="both"/>
        <w:rPr>
          <w:rFonts w:ascii="Arial" w:eastAsia="Calibri" w:hAnsi="Arial" w:cs="Arial"/>
          <w:b/>
          <w:lang w:eastAsia="en-US" w:bidi="ar-SA"/>
        </w:rPr>
      </w:pPr>
      <w:r w:rsidRPr="002D7492">
        <w:rPr>
          <w:rFonts w:ascii="Arial" w:eastAsia="Calibri" w:hAnsi="Arial" w:cs="Arial"/>
          <w:b/>
          <w:lang w:eastAsia="en-US" w:bidi="ar-SA"/>
        </w:rPr>
        <w:t>Objectifs spécifiques</w:t>
      </w:r>
    </w:p>
    <w:p w:rsidR="00AB2C68" w:rsidRDefault="002D7492" w:rsidP="00AB2C68">
      <w:pPr>
        <w:pStyle w:val="Paragraphedeliste"/>
        <w:numPr>
          <w:ilvl w:val="0"/>
          <w:numId w:val="40"/>
        </w:numPr>
        <w:spacing w:before="240"/>
        <w:jc w:val="both"/>
        <w:rPr>
          <w:rFonts w:ascii="Times New Roman" w:hAnsi="Times New Roman" w:cs="Times New Roman"/>
          <w:sz w:val="28"/>
          <w:szCs w:val="28"/>
        </w:rPr>
      </w:pPr>
      <w:r>
        <w:rPr>
          <w:rFonts w:ascii="Times New Roman" w:hAnsi="Times New Roman" w:cs="Times New Roman"/>
          <w:sz w:val="28"/>
          <w:szCs w:val="28"/>
        </w:rPr>
        <w:t>C</w:t>
      </w:r>
      <w:r w:rsidR="00AB2C68" w:rsidRPr="00AB2C68">
        <w:rPr>
          <w:rFonts w:ascii="Times New Roman" w:hAnsi="Times New Roman" w:cs="Times New Roman"/>
          <w:sz w:val="28"/>
          <w:szCs w:val="28"/>
        </w:rPr>
        <w:t xml:space="preserve">ommuniquer sur </w:t>
      </w:r>
      <w:r>
        <w:rPr>
          <w:rFonts w:ascii="Times New Roman" w:hAnsi="Times New Roman" w:cs="Times New Roman"/>
          <w:sz w:val="28"/>
          <w:szCs w:val="28"/>
        </w:rPr>
        <w:t>l’état d</w:t>
      </w:r>
      <w:r w:rsidR="00CE5F92">
        <w:rPr>
          <w:rFonts w:ascii="Times New Roman" w:hAnsi="Times New Roman" w:cs="Times New Roman"/>
          <w:sz w:val="28"/>
          <w:szCs w:val="28"/>
        </w:rPr>
        <w:t>'avancement du projet</w:t>
      </w:r>
    </w:p>
    <w:p w:rsidR="002D7492" w:rsidRDefault="002D7492" w:rsidP="00AB2C68">
      <w:pPr>
        <w:pStyle w:val="Paragraphedeliste"/>
        <w:numPr>
          <w:ilvl w:val="0"/>
          <w:numId w:val="40"/>
        </w:numPr>
        <w:spacing w:before="240"/>
        <w:jc w:val="both"/>
        <w:rPr>
          <w:rFonts w:ascii="Times New Roman" w:hAnsi="Times New Roman" w:cs="Times New Roman"/>
          <w:sz w:val="28"/>
          <w:szCs w:val="28"/>
        </w:rPr>
      </w:pPr>
      <w:r>
        <w:rPr>
          <w:rFonts w:ascii="Times New Roman" w:hAnsi="Times New Roman" w:cs="Times New Roman"/>
          <w:sz w:val="28"/>
          <w:szCs w:val="28"/>
        </w:rPr>
        <w:t>Assurer l’appropriation de l’action par les parties prenantes</w:t>
      </w:r>
    </w:p>
    <w:p w:rsidR="008317FA" w:rsidRPr="00F05581" w:rsidRDefault="008317FA" w:rsidP="008317FA">
      <w:pPr>
        <w:spacing w:before="240" w:line="276" w:lineRule="auto"/>
        <w:jc w:val="both"/>
        <w:rPr>
          <w:rFonts w:ascii="Arial" w:eastAsia="Calibri" w:hAnsi="Arial" w:cs="Arial"/>
          <w:b/>
          <w:color w:val="FF0000"/>
          <w:lang w:eastAsia="en-US" w:bidi="ar-SA"/>
        </w:rPr>
      </w:pPr>
      <w:r w:rsidRPr="00F05581">
        <w:rPr>
          <w:rFonts w:ascii="Arial" w:eastAsia="Calibri" w:hAnsi="Arial" w:cs="Arial"/>
          <w:b/>
          <w:lang w:eastAsia="en-US" w:bidi="ar-SA"/>
        </w:rPr>
        <w:t>Visibilité</w:t>
      </w:r>
    </w:p>
    <w:p w:rsidR="003F49E3" w:rsidRDefault="003F49E3" w:rsidP="003F49E3">
      <w:pPr>
        <w:spacing w:line="276" w:lineRule="auto"/>
        <w:jc w:val="both"/>
        <w:rPr>
          <w:rFonts w:ascii="Arial" w:eastAsia="Calibri" w:hAnsi="Arial" w:cs="Arial"/>
          <w:szCs w:val="28"/>
          <w:lang w:eastAsia="en-US" w:bidi="ar-SA"/>
        </w:rPr>
      </w:pPr>
      <w:r>
        <w:rPr>
          <w:rFonts w:ascii="Arial" w:eastAsia="Calibri" w:hAnsi="Arial" w:cs="Arial"/>
          <w:szCs w:val="28"/>
          <w:lang w:eastAsia="en-US" w:bidi="ar-SA"/>
        </w:rPr>
        <w:t>Cette activité est formulée pour, en plus de faciliter le partage des informations sur le projet, répondre aux exigences de visibilité de l'UE en mettant en œuvre les objectifs spécifiques mentionnés ci-dessus.</w:t>
      </w:r>
    </w:p>
    <w:p w:rsidR="003F49E3" w:rsidRDefault="003F49E3" w:rsidP="008317FA">
      <w:pPr>
        <w:spacing w:line="276" w:lineRule="auto"/>
        <w:jc w:val="both"/>
        <w:rPr>
          <w:rFonts w:ascii="Arial" w:eastAsia="Calibri" w:hAnsi="Arial" w:cs="Arial"/>
          <w:lang w:eastAsia="en-US" w:bidi="ar-SA"/>
        </w:rPr>
      </w:pPr>
      <w:r>
        <w:rPr>
          <w:rFonts w:ascii="Arial" w:eastAsia="Calibri" w:hAnsi="Arial" w:cs="Arial"/>
          <w:lang w:eastAsia="en-US" w:bidi="ar-SA"/>
        </w:rPr>
        <w:t>Le</w:t>
      </w:r>
      <w:r>
        <w:rPr>
          <w:rFonts w:ascii="Arial" w:eastAsiaTheme="minorHAnsi" w:hAnsi="Arial" w:cs="Arial"/>
          <w:lang w:eastAsia="en-US" w:bidi="ar-SA"/>
        </w:rPr>
        <w:t xml:space="preserve"> logo/drapeau de l'UE/AMCC+ et l’inscription </w:t>
      </w:r>
      <w:r w:rsidR="00CE5F92">
        <w:rPr>
          <w:rFonts w:ascii="Arial" w:eastAsiaTheme="minorHAnsi" w:hAnsi="Arial" w:cs="Arial"/>
          <w:i/>
          <w:lang w:eastAsia="en-US" w:bidi="ar-SA"/>
        </w:rPr>
        <w:t>" Projet  financé par l'UE"</w:t>
      </w:r>
      <w:r w:rsidR="00CE5F92">
        <w:rPr>
          <w:rFonts w:ascii="Arial" w:eastAsiaTheme="minorHAnsi" w:hAnsi="Arial" w:cs="Arial"/>
          <w:lang w:eastAsia="en-US" w:bidi="ar-SA"/>
        </w:rPr>
        <w:t xml:space="preserve"> </w:t>
      </w:r>
      <w:r>
        <w:rPr>
          <w:rFonts w:ascii="Arial" w:eastAsia="Calibri" w:hAnsi="Arial" w:cs="Arial"/>
          <w:lang w:eastAsia="en-US" w:bidi="ar-SA"/>
        </w:rPr>
        <w:t>seront placés sur tous les véhicules, équipement</w:t>
      </w:r>
      <w:r w:rsidR="00CE5F92">
        <w:rPr>
          <w:rFonts w:ascii="Arial" w:eastAsia="Calibri" w:hAnsi="Arial" w:cs="Arial"/>
          <w:lang w:eastAsia="en-US" w:bidi="ar-SA"/>
        </w:rPr>
        <w:t>s</w:t>
      </w:r>
      <w:r>
        <w:rPr>
          <w:rFonts w:ascii="Arial" w:eastAsia="Calibri" w:hAnsi="Arial" w:cs="Arial"/>
          <w:lang w:eastAsia="en-US" w:bidi="ar-SA"/>
        </w:rPr>
        <w:t xml:space="preserve">, affiches, autocollants, dépliants,…utilisés dans ce cadre. </w:t>
      </w:r>
    </w:p>
    <w:p w:rsidR="008317FA" w:rsidRPr="003F49E3" w:rsidRDefault="008317FA" w:rsidP="008317FA">
      <w:pPr>
        <w:tabs>
          <w:tab w:val="left" w:pos="2610"/>
        </w:tabs>
        <w:spacing w:before="240" w:line="276" w:lineRule="auto"/>
        <w:jc w:val="both"/>
        <w:rPr>
          <w:rFonts w:ascii="Arial" w:eastAsia="Calibri" w:hAnsi="Arial" w:cs="Arial"/>
          <w:b/>
          <w:lang w:eastAsia="en-US" w:bidi="ar-SA"/>
        </w:rPr>
      </w:pPr>
      <w:r w:rsidRPr="003F49E3">
        <w:rPr>
          <w:rFonts w:ascii="Arial" w:eastAsia="Calibri" w:hAnsi="Arial" w:cs="Arial"/>
          <w:b/>
          <w:lang w:eastAsia="en-US" w:bidi="ar-SA"/>
        </w:rPr>
        <w:t>Période/durée</w:t>
      </w:r>
    </w:p>
    <w:p w:rsidR="008317FA" w:rsidRPr="003F49E3" w:rsidRDefault="008317FA" w:rsidP="008317FA">
      <w:pPr>
        <w:spacing w:line="276" w:lineRule="auto"/>
        <w:jc w:val="both"/>
        <w:rPr>
          <w:rFonts w:ascii="Arial" w:eastAsia="Calibri" w:hAnsi="Arial" w:cs="Arial"/>
          <w:b/>
          <w:lang w:eastAsia="en-US" w:bidi="ar-SA"/>
        </w:rPr>
      </w:pPr>
      <w:r w:rsidRPr="003F49E3">
        <w:rPr>
          <w:rFonts w:ascii="Arial" w:eastAsia="Calibri" w:hAnsi="Arial" w:cs="Arial"/>
          <w:lang w:eastAsia="en-US" w:bidi="ar-SA"/>
        </w:rPr>
        <w:t>Cette activité s</w:t>
      </w:r>
      <w:r w:rsidR="003F49E3" w:rsidRPr="003F49E3">
        <w:rPr>
          <w:rFonts w:ascii="Arial" w:eastAsia="Calibri" w:hAnsi="Arial" w:cs="Arial"/>
          <w:lang w:eastAsia="en-US" w:bidi="ar-SA"/>
        </w:rPr>
        <w:t>’étendra sur toute la durée d</w:t>
      </w:r>
      <w:r w:rsidR="00CE5F92">
        <w:rPr>
          <w:rFonts w:ascii="Arial" w:eastAsia="Calibri" w:hAnsi="Arial" w:cs="Arial"/>
          <w:lang w:eastAsia="en-US" w:bidi="ar-SA"/>
        </w:rPr>
        <w:t>u projet.</w:t>
      </w:r>
    </w:p>
    <w:p w:rsidR="008317FA" w:rsidRPr="003F49E3" w:rsidRDefault="008317FA" w:rsidP="008317FA">
      <w:pPr>
        <w:spacing w:before="240" w:line="276" w:lineRule="auto"/>
        <w:jc w:val="both"/>
        <w:rPr>
          <w:rFonts w:ascii="Arial" w:eastAsia="Calibri" w:hAnsi="Arial" w:cs="Arial"/>
          <w:b/>
          <w:lang w:eastAsia="en-US" w:bidi="ar-SA"/>
        </w:rPr>
      </w:pPr>
      <w:r w:rsidRPr="003F49E3">
        <w:rPr>
          <w:rFonts w:ascii="Arial" w:eastAsia="Calibri" w:hAnsi="Arial" w:cs="Arial"/>
          <w:b/>
          <w:lang w:eastAsia="en-US" w:bidi="ar-SA"/>
        </w:rPr>
        <w:t>Indicateurs quantitatifs</w:t>
      </w:r>
    </w:p>
    <w:p w:rsidR="003F49E3" w:rsidRPr="003F49E3" w:rsidRDefault="008317FA" w:rsidP="008317FA">
      <w:pPr>
        <w:numPr>
          <w:ilvl w:val="0"/>
          <w:numId w:val="24"/>
        </w:numPr>
        <w:autoSpaceDE w:val="0"/>
        <w:autoSpaceDN w:val="0"/>
        <w:adjustRightInd w:val="0"/>
        <w:spacing w:after="160" w:line="256" w:lineRule="auto"/>
        <w:ind w:left="312" w:hanging="283"/>
        <w:contextualSpacing/>
        <w:jc w:val="both"/>
        <w:rPr>
          <w:rFonts w:ascii="Arial" w:eastAsiaTheme="minorHAnsi" w:hAnsi="Arial" w:cs="Arial"/>
          <w:lang w:eastAsia="en-US" w:bidi="ar-SA"/>
        </w:rPr>
      </w:pPr>
      <w:r w:rsidRPr="003F49E3">
        <w:rPr>
          <w:rFonts w:ascii="Arial" w:eastAsiaTheme="minorHAnsi" w:hAnsi="Arial" w:cs="Arial"/>
          <w:lang w:eastAsia="en-US" w:bidi="ar-SA"/>
        </w:rPr>
        <w:t xml:space="preserve">Nombre de </w:t>
      </w:r>
      <w:r w:rsidR="003F49E3" w:rsidRPr="003F49E3">
        <w:rPr>
          <w:rFonts w:ascii="Arial" w:eastAsiaTheme="minorHAnsi" w:hAnsi="Arial" w:cs="Arial"/>
          <w:lang w:eastAsia="en-US" w:bidi="ar-SA"/>
        </w:rPr>
        <w:t>rencontres organisé</w:t>
      </w:r>
      <w:r w:rsidR="00CE5F92">
        <w:rPr>
          <w:rFonts w:ascii="Arial" w:eastAsiaTheme="minorHAnsi" w:hAnsi="Arial" w:cs="Arial"/>
          <w:lang w:eastAsia="en-US" w:bidi="ar-SA"/>
        </w:rPr>
        <w:t xml:space="preserve">es </w:t>
      </w:r>
    </w:p>
    <w:p w:rsidR="008317FA" w:rsidRPr="003F49E3" w:rsidRDefault="003F49E3" w:rsidP="008317FA">
      <w:pPr>
        <w:numPr>
          <w:ilvl w:val="0"/>
          <w:numId w:val="24"/>
        </w:numPr>
        <w:autoSpaceDE w:val="0"/>
        <w:autoSpaceDN w:val="0"/>
        <w:adjustRightInd w:val="0"/>
        <w:spacing w:after="160" w:line="256" w:lineRule="auto"/>
        <w:ind w:left="312" w:hanging="283"/>
        <w:contextualSpacing/>
        <w:jc w:val="both"/>
        <w:rPr>
          <w:rFonts w:ascii="Arial" w:eastAsiaTheme="minorHAnsi" w:hAnsi="Arial" w:cs="Arial"/>
          <w:lang w:eastAsia="en-US" w:bidi="ar-SA"/>
        </w:rPr>
      </w:pPr>
      <w:r w:rsidRPr="003F49E3">
        <w:rPr>
          <w:rFonts w:ascii="Arial" w:eastAsiaTheme="minorHAnsi" w:hAnsi="Arial" w:cs="Arial"/>
          <w:lang w:eastAsia="en-US" w:bidi="ar-SA"/>
        </w:rPr>
        <w:t xml:space="preserve">Nombre de </w:t>
      </w:r>
      <w:r w:rsidR="008317FA" w:rsidRPr="003F49E3">
        <w:rPr>
          <w:rFonts w:ascii="Arial" w:eastAsiaTheme="minorHAnsi" w:hAnsi="Arial" w:cs="Arial"/>
          <w:lang w:eastAsia="en-US" w:bidi="ar-SA"/>
        </w:rPr>
        <w:t>participants</w:t>
      </w:r>
      <w:r w:rsidR="00CE5F92">
        <w:rPr>
          <w:rFonts w:ascii="Arial" w:eastAsiaTheme="minorHAnsi" w:hAnsi="Arial" w:cs="Arial"/>
          <w:lang w:eastAsia="en-US" w:bidi="ar-SA"/>
        </w:rPr>
        <w:t xml:space="preserve"> par rencontre</w:t>
      </w:r>
    </w:p>
    <w:p w:rsidR="008317FA" w:rsidRPr="003F49E3" w:rsidRDefault="008317FA" w:rsidP="008317FA">
      <w:pPr>
        <w:spacing w:before="240" w:line="276" w:lineRule="auto"/>
        <w:jc w:val="both"/>
        <w:rPr>
          <w:rFonts w:ascii="Arial" w:eastAsia="Calibri" w:hAnsi="Arial" w:cs="Arial"/>
          <w:b/>
          <w:lang w:eastAsia="en-US" w:bidi="ar-SA"/>
        </w:rPr>
      </w:pPr>
      <w:r w:rsidRPr="003F49E3">
        <w:rPr>
          <w:rFonts w:ascii="Arial" w:eastAsia="Calibri" w:hAnsi="Arial" w:cs="Arial"/>
          <w:b/>
          <w:lang w:eastAsia="en-US" w:bidi="ar-SA"/>
        </w:rPr>
        <w:t>Indicateurs qualitatifs</w:t>
      </w:r>
    </w:p>
    <w:p w:rsidR="008317FA" w:rsidRPr="003F49E3" w:rsidRDefault="008317FA" w:rsidP="008317FA">
      <w:pPr>
        <w:numPr>
          <w:ilvl w:val="0"/>
          <w:numId w:val="25"/>
        </w:numPr>
        <w:autoSpaceDE w:val="0"/>
        <w:autoSpaceDN w:val="0"/>
        <w:adjustRightInd w:val="0"/>
        <w:spacing w:line="276" w:lineRule="auto"/>
        <w:jc w:val="both"/>
        <w:rPr>
          <w:rFonts w:ascii="Arial" w:eastAsiaTheme="minorHAnsi" w:hAnsi="Arial" w:cs="Arial"/>
          <w:lang w:eastAsia="en-US" w:bidi="ar-SA"/>
        </w:rPr>
      </w:pPr>
      <w:r w:rsidRPr="003F49E3">
        <w:rPr>
          <w:rFonts w:ascii="Arial" w:eastAsiaTheme="minorHAnsi" w:hAnsi="Arial" w:cs="Arial"/>
          <w:lang w:eastAsia="en-US" w:bidi="ar-SA"/>
        </w:rPr>
        <w:t>Les différentes catégorie</w:t>
      </w:r>
      <w:r w:rsidR="003F49E3" w:rsidRPr="003F49E3">
        <w:rPr>
          <w:rFonts w:ascii="Arial" w:eastAsiaTheme="minorHAnsi" w:hAnsi="Arial" w:cs="Arial"/>
          <w:lang w:eastAsia="en-US" w:bidi="ar-SA"/>
        </w:rPr>
        <w:t>s de participants aux rencontres</w:t>
      </w:r>
    </w:p>
    <w:p w:rsidR="008317FA" w:rsidRPr="003F49E3" w:rsidRDefault="008317FA" w:rsidP="008317FA">
      <w:pPr>
        <w:spacing w:before="240" w:line="276" w:lineRule="auto"/>
        <w:jc w:val="both"/>
        <w:rPr>
          <w:rFonts w:ascii="Arial" w:eastAsia="Calibri" w:hAnsi="Arial" w:cs="Arial"/>
          <w:b/>
          <w:lang w:eastAsia="en-US" w:bidi="ar-SA"/>
        </w:rPr>
      </w:pPr>
      <w:r w:rsidRPr="003F49E3">
        <w:rPr>
          <w:rFonts w:ascii="Arial" w:eastAsia="Calibri" w:hAnsi="Arial" w:cs="Arial"/>
          <w:b/>
          <w:lang w:eastAsia="en-US" w:bidi="ar-SA"/>
        </w:rPr>
        <w:t>Ressources humaines</w:t>
      </w:r>
    </w:p>
    <w:p w:rsidR="008317FA" w:rsidRPr="003F49E3" w:rsidRDefault="003F49E3" w:rsidP="008317FA">
      <w:pPr>
        <w:numPr>
          <w:ilvl w:val="0"/>
          <w:numId w:val="26"/>
        </w:numPr>
        <w:autoSpaceDE w:val="0"/>
        <w:autoSpaceDN w:val="0"/>
        <w:adjustRightInd w:val="0"/>
        <w:spacing w:after="240" w:line="276" w:lineRule="auto"/>
        <w:jc w:val="both"/>
        <w:rPr>
          <w:rFonts w:eastAsiaTheme="minorHAnsi"/>
          <w:color w:val="FF0000"/>
          <w:sz w:val="28"/>
          <w:szCs w:val="28"/>
          <w:lang w:eastAsia="en-US" w:bidi="ar-SA"/>
        </w:rPr>
      </w:pPr>
      <w:r w:rsidRPr="003F49E3">
        <w:rPr>
          <w:rFonts w:eastAsiaTheme="minorHAnsi"/>
          <w:sz w:val="28"/>
          <w:szCs w:val="28"/>
          <w:lang w:eastAsia="en-US" w:bidi="ar-SA"/>
        </w:rPr>
        <w:t>Le personnel du projet </w:t>
      </w:r>
    </w:p>
    <w:p w:rsidR="00F7101B" w:rsidRDefault="004E00D2" w:rsidP="00F7101B">
      <w:pPr>
        <w:spacing w:line="360" w:lineRule="auto"/>
        <w:jc w:val="both"/>
        <w:rPr>
          <w:rFonts w:ascii="Arial" w:hAnsi="Arial" w:cs="Arial"/>
          <w:b/>
          <w:color w:val="00B050"/>
        </w:rPr>
      </w:pPr>
      <w:r>
        <w:rPr>
          <w:rFonts w:ascii="Arial" w:hAnsi="Arial" w:cs="Arial"/>
          <w:b/>
          <w:color w:val="00B050"/>
          <w:u w:val="single"/>
        </w:rPr>
        <w:t>Activité</w:t>
      </w:r>
      <w:r w:rsidR="00271812">
        <w:rPr>
          <w:rFonts w:ascii="Arial" w:hAnsi="Arial" w:cs="Arial"/>
          <w:b/>
          <w:color w:val="00B050"/>
        </w:rPr>
        <w:t xml:space="preserve"> 5</w:t>
      </w:r>
      <w:r w:rsidR="00F7101B" w:rsidRPr="004E00D2">
        <w:rPr>
          <w:rFonts w:ascii="Arial" w:hAnsi="Arial" w:cs="Arial"/>
          <w:b/>
          <w:color w:val="00B050"/>
        </w:rPr>
        <w:t>:</w:t>
      </w:r>
      <w:r w:rsidR="00FE5814">
        <w:rPr>
          <w:rFonts w:ascii="Arial" w:hAnsi="Arial" w:cs="Arial"/>
          <w:b/>
          <w:color w:val="00B050"/>
        </w:rPr>
        <w:t xml:space="preserve"> animation de la Page Web </w:t>
      </w:r>
      <w:r w:rsidR="00CE5F92">
        <w:rPr>
          <w:rFonts w:ascii="Arial" w:hAnsi="Arial" w:cs="Arial"/>
          <w:b/>
          <w:color w:val="00B050"/>
        </w:rPr>
        <w:t>du PALCC, du</w:t>
      </w:r>
      <w:r w:rsidR="00F7101B">
        <w:rPr>
          <w:rFonts w:ascii="Arial" w:hAnsi="Arial" w:cs="Arial"/>
          <w:b/>
          <w:color w:val="00B050"/>
        </w:rPr>
        <w:t xml:space="preserve"> site </w:t>
      </w:r>
      <w:r w:rsidR="00CE5F92">
        <w:rPr>
          <w:rFonts w:ascii="Arial" w:hAnsi="Arial" w:cs="Arial"/>
          <w:b/>
          <w:color w:val="00B050"/>
        </w:rPr>
        <w:t xml:space="preserve">web d’ODIAE </w:t>
      </w:r>
    </w:p>
    <w:p w:rsidR="00F7101B" w:rsidRDefault="00A069F1" w:rsidP="00F7101B">
      <w:pPr>
        <w:spacing w:line="276" w:lineRule="auto"/>
        <w:jc w:val="both"/>
        <w:rPr>
          <w:rFonts w:ascii="Arial" w:hAnsi="Arial" w:cs="Arial"/>
          <w:b/>
        </w:rPr>
      </w:pPr>
      <w:r>
        <w:rPr>
          <w:rFonts w:ascii="Arial" w:hAnsi="Arial" w:cs="Arial"/>
        </w:rPr>
        <w:t>Il s’agit d’alimenter les</w:t>
      </w:r>
      <w:r w:rsidR="00F7101B">
        <w:rPr>
          <w:rFonts w:ascii="Arial" w:hAnsi="Arial" w:cs="Arial"/>
        </w:rPr>
        <w:t xml:space="preserve"> page</w:t>
      </w:r>
      <w:r>
        <w:rPr>
          <w:rFonts w:ascii="Arial" w:hAnsi="Arial" w:cs="Arial"/>
        </w:rPr>
        <w:t>s</w:t>
      </w:r>
      <w:r w:rsidR="00F7101B">
        <w:rPr>
          <w:rFonts w:ascii="Arial" w:hAnsi="Arial" w:cs="Arial"/>
        </w:rPr>
        <w:t xml:space="preserve"> </w:t>
      </w:r>
      <w:r>
        <w:rPr>
          <w:rFonts w:ascii="Arial" w:hAnsi="Arial" w:cs="Arial"/>
        </w:rPr>
        <w:t>du</w:t>
      </w:r>
      <w:r w:rsidR="00F7101B">
        <w:rPr>
          <w:rFonts w:ascii="Arial" w:hAnsi="Arial" w:cs="Arial"/>
        </w:rPr>
        <w:t xml:space="preserve"> PALCC</w:t>
      </w:r>
      <w:r>
        <w:rPr>
          <w:rFonts w:ascii="Arial" w:hAnsi="Arial" w:cs="Arial"/>
        </w:rPr>
        <w:t xml:space="preserve"> </w:t>
      </w:r>
      <w:r w:rsidR="00CE5F92">
        <w:rPr>
          <w:rFonts w:ascii="Arial" w:hAnsi="Arial" w:cs="Arial"/>
        </w:rPr>
        <w:t>et le site web d’ODIAE</w:t>
      </w:r>
      <w:r w:rsidR="00F7101B">
        <w:rPr>
          <w:rFonts w:ascii="Arial" w:hAnsi="Arial" w:cs="Arial"/>
        </w:rPr>
        <w:t xml:space="preserve"> par des articles, des photos et vidéos, illustrant les activités réalisées en vue d’augmenter la visibilité du projet à l’échelle nationale, et internationale et faire la promotion du PALCC.</w:t>
      </w:r>
    </w:p>
    <w:p w:rsidR="00F7101B" w:rsidRDefault="00F7101B" w:rsidP="00F7101B">
      <w:pPr>
        <w:spacing w:before="240" w:line="276" w:lineRule="auto"/>
        <w:jc w:val="both"/>
        <w:rPr>
          <w:rFonts w:ascii="Arial" w:hAnsi="Arial" w:cs="Arial"/>
          <w:b/>
        </w:rPr>
      </w:pPr>
      <w:r>
        <w:rPr>
          <w:rFonts w:ascii="Arial" w:hAnsi="Arial" w:cs="Arial"/>
          <w:b/>
        </w:rPr>
        <w:t>Objectif général</w:t>
      </w:r>
    </w:p>
    <w:p w:rsidR="00F7101B" w:rsidRDefault="00F7101B" w:rsidP="00F7101B">
      <w:pPr>
        <w:spacing w:line="276" w:lineRule="auto"/>
        <w:jc w:val="both"/>
        <w:rPr>
          <w:rFonts w:ascii="Arial" w:hAnsi="Arial" w:cs="Arial"/>
          <w:b/>
        </w:rPr>
      </w:pPr>
      <w:r>
        <w:rPr>
          <w:rFonts w:ascii="Arial" w:hAnsi="Arial" w:cs="Arial"/>
        </w:rPr>
        <w:t>Assurer la visibilité du projet à l’échelle locale, nationale et internationale</w:t>
      </w:r>
    </w:p>
    <w:p w:rsidR="00F7101B" w:rsidRDefault="00F7101B" w:rsidP="00F7101B">
      <w:pPr>
        <w:spacing w:before="240" w:line="276" w:lineRule="auto"/>
        <w:jc w:val="both"/>
        <w:rPr>
          <w:rFonts w:ascii="Arial" w:hAnsi="Arial" w:cs="Arial"/>
          <w:b/>
        </w:rPr>
      </w:pPr>
      <w:r>
        <w:rPr>
          <w:rFonts w:ascii="Arial" w:hAnsi="Arial" w:cs="Arial"/>
          <w:b/>
        </w:rPr>
        <w:t>Objectifs spécifiques</w:t>
      </w:r>
    </w:p>
    <w:p w:rsidR="00F7101B" w:rsidRDefault="00F7101B" w:rsidP="00F7101B">
      <w:pPr>
        <w:numPr>
          <w:ilvl w:val="0"/>
          <w:numId w:val="27"/>
        </w:numPr>
        <w:autoSpaceDE w:val="0"/>
        <w:autoSpaceDN w:val="0"/>
        <w:adjustRightInd w:val="0"/>
        <w:spacing w:after="160" w:line="276" w:lineRule="auto"/>
        <w:contextualSpacing/>
        <w:jc w:val="both"/>
        <w:rPr>
          <w:rFonts w:ascii="Arial" w:eastAsiaTheme="minorHAnsi" w:hAnsi="Arial" w:cs="Arial"/>
        </w:rPr>
      </w:pPr>
      <w:r>
        <w:rPr>
          <w:rFonts w:ascii="Arial" w:eastAsiaTheme="minorHAnsi" w:hAnsi="Arial" w:cs="Arial"/>
        </w:rPr>
        <w:t>Faire connaitre le projet au public ;</w:t>
      </w:r>
    </w:p>
    <w:p w:rsidR="00F7101B" w:rsidRDefault="00F7101B" w:rsidP="00F7101B">
      <w:pPr>
        <w:numPr>
          <w:ilvl w:val="0"/>
          <w:numId w:val="27"/>
        </w:numPr>
        <w:autoSpaceDE w:val="0"/>
        <w:autoSpaceDN w:val="0"/>
        <w:adjustRightInd w:val="0"/>
        <w:spacing w:after="160" w:line="276" w:lineRule="auto"/>
        <w:contextualSpacing/>
        <w:jc w:val="both"/>
        <w:rPr>
          <w:rFonts w:ascii="Arial" w:eastAsiaTheme="minorHAnsi" w:hAnsi="Arial" w:cs="Arial"/>
        </w:rPr>
      </w:pPr>
      <w:r>
        <w:rPr>
          <w:rFonts w:ascii="Arial" w:eastAsiaTheme="minorHAnsi" w:hAnsi="Arial" w:cs="Arial"/>
        </w:rPr>
        <w:t>Partager les acquis du projet ;</w:t>
      </w:r>
    </w:p>
    <w:p w:rsidR="00F7101B" w:rsidRDefault="00F7101B" w:rsidP="00F7101B">
      <w:pPr>
        <w:numPr>
          <w:ilvl w:val="0"/>
          <w:numId w:val="27"/>
        </w:numPr>
        <w:autoSpaceDE w:val="0"/>
        <w:autoSpaceDN w:val="0"/>
        <w:adjustRightInd w:val="0"/>
        <w:spacing w:after="160" w:line="276" w:lineRule="auto"/>
        <w:contextualSpacing/>
        <w:jc w:val="both"/>
        <w:rPr>
          <w:rFonts w:ascii="Arial" w:eastAsiaTheme="minorHAnsi" w:hAnsi="Arial" w:cs="Arial"/>
        </w:rPr>
      </w:pPr>
      <w:r>
        <w:rPr>
          <w:rFonts w:ascii="Arial" w:eastAsiaTheme="minorHAnsi" w:hAnsi="Arial" w:cs="Arial"/>
        </w:rPr>
        <w:t>Montrer les réalisations du projet ;</w:t>
      </w:r>
    </w:p>
    <w:p w:rsidR="00F7101B" w:rsidRDefault="00F7101B" w:rsidP="00F7101B">
      <w:pPr>
        <w:numPr>
          <w:ilvl w:val="0"/>
          <w:numId w:val="27"/>
        </w:numPr>
        <w:autoSpaceDE w:val="0"/>
        <w:autoSpaceDN w:val="0"/>
        <w:adjustRightInd w:val="0"/>
        <w:spacing w:after="160" w:line="276" w:lineRule="auto"/>
        <w:contextualSpacing/>
        <w:jc w:val="both"/>
        <w:rPr>
          <w:rFonts w:ascii="Arial" w:eastAsiaTheme="minorHAnsi" w:hAnsi="Arial" w:cs="Arial"/>
        </w:rPr>
      </w:pPr>
      <w:r>
        <w:rPr>
          <w:rFonts w:ascii="Arial" w:eastAsiaTheme="minorHAnsi" w:hAnsi="Arial" w:cs="Arial"/>
        </w:rPr>
        <w:t>Publier des</w:t>
      </w:r>
      <w:r w:rsidR="00271812">
        <w:rPr>
          <w:rFonts w:ascii="Arial" w:eastAsiaTheme="minorHAnsi" w:hAnsi="Arial" w:cs="Arial"/>
        </w:rPr>
        <w:t xml:space="preserve"> </w:t>
      </w:r>
      <w:r>
        <w:rPr>
          <w:rFonts w:ascii="Arial" w:eastAsiaTheme="minorHAnsi" w:hAnsi="Arial" w:cs="Arial"/>
        </w:rPr>
        <w:t>informations sur le projet et les calendriers des évènements (y compris la publication des appels d’offres) ;</w:t>
      </w:r>
    </w:p>
    <w:p w:rsidR="00F7101B" w:rsidRDefault="00F7101B" w:rsidP="00F7101B">
      <w:pPr>
        <w:spacing w:before="240" w:line="276" w:lineRule="auto"/>
        <w:jc w:val="both"/>
        <w:rPr>
          <w:rFonts w:ascii="Arial" w:hAnsi="Arial" w:cs="Arial"/>
          <w:b/>
        </w:rPr>
      </w:pPr>
      <w:r>
        <w:rPr>
          <w:rFonts w:ascii="Arial" w:hAnsi="Arial" w:cs="Arial"/>
          <w:b/>
        </w:rPr>
        <w:t>Visibilité</w:t>
      </w:r>
    </w:p>
    <w:p w:rsidR="00F7101B" w:rsidRDefault="00F7101B" w:rsidP="00F7101B">
      <w:pPr>
        <w:autoSpaceDE w:val="0"/>
        <w:autoSpaceDN w:val="0"/>
        <w:adjustRightInd w:val="0"/>
        <w:spacing w:line="276" w:lineRule="auto"/>
        <w:jc w:val="both"/>
        <w:rPr>
          <w:rFonts w:ascii="Arial" w:eastAsiaTheme="minorHAnsi" w:hAnsi="Arial" w:cs="Arial"/>
        </w:rPr>
      </w:pPr>
      <w:r>
        <w:rPr>
          <w:rFonts w:ascii="Arial" w:eastAsiaTheme="minorHAnsi" w:hAnsi="Arial" w:cs="Arial"/>
        </w:rPr>
        <w:t xml:space="preserve">Le logo/drapeau de l'UE/AMCC+ et l’inscription </w:t>
      </w:r>
      <w:r w:rsidR="00271812">
        <w:rPr>
          <w:rFonts w:ascii="Arial" w:eastAsiaTheme="minorHAnsi" w:hAnsi="Arial" w:cs="Arial"/>
        </w:rPr>
        <w:t>« </w:t>
      </w:r>
      <w:r w:rsidRPr="00271812">
        <w:rPr>
          <w:rFonts w:ascii="Arial" w:eastAsiaTheme="minorHAnsi" w:hAnsi="Arial" w:cs="Arial"/>
          <w:i/>
        </w:rPr>
        <w:t>projet financé par l’UE</w:t>
      </w:r>
      <w:r w:rsidR="00271812">
        <w:rPr>
          <w:rFonts w:ascii="Arial" w:eastAsiaTheme="minorHAnsi" w:hAnsi="Arial" w:cs="Arial"/>
          <w:i/>
        </w:rPr>
        <w:t> »</w:t>
      </w:r>
      <w:r>
        <w:rPr>
          <w:rFonts w:ascii="Arial" w:eastAsiaTheme="minorHAnsi" w:hAnsi="Arial" w:cs="Arial"/>
        </w:rPr>
        <w:t xml:space="preserve"> seront affichés et mis en évidence sur</w:t>
      </w:r>
      <w:r w:rsidR="00271812">
        <w:rPr>
          <w:rFonts w:ascii="Arial" w:eastAsiaTheme="minorHAnsi" w:hAnsi="Arial" w:cs="Arial"/>
        </w:rPr>
        <w:t xml:space="preserve"> tous les supports publiés.</w:t>
      </w:r>
    </w:p>
    <w:p w:rsidR="00F7101B" w:rsidRDefault="00F7101B" w:rsidP="00F7101B">
      <w:pPr>
        <w:spacing w:before="240" w:line="276" w:lineRule="auto"/>
        <w:jc w:val="both"/>
        <w:rPr>
          <w:rFonts w:ascii="Arial" w:hAnsi="Arial" w:cs="Arial"/>
          <w:b/>
        </w:rPr>
      </w:pPr>
      <w:r>
        <w:rPr>
          <w:rFonts w:ascii="Arial" w:hAnsi="Arial" w:cs="Arial"/>
          <w:b/>
        </w:rPr>
        <w:t>Période/durée</w:t>
      </w:r>
    </w:p>
    <w:p w:rsidR="00F7101B" w:rsidRDefault="00F7101B" w:rsidP="00F7101B">
      <w:pPr>
        <w:spacing w:line="276" w:lineRule="auto"/>
        <w:jc w:val="both"/>
        <w:rPr>
          <w:rFonts w:ascii="Arial" w:hAnsi="Arial" w:cs="Arial"/>
          <w:b/>
        </w:rPr>
      </w:pPr>
      <w:r>
        <w:rPr>
          <w:rFonts w:ascii="Arial" w:hAnsi="Arial" w:cs="Arial"/>
        </w:rPr>
        <w:t>Toute la durée opérationnelle du projet avec l’actualisation régulière des informations.</w:t>
      </w:r>
    </w:p>
    <w:p w:rsidR="00F7101B" w:rsidRDefault="00F7101B" w:rsidP="00F7101B">
      <w:pPr>
        <w:spacing w:before="240" w:line="276" w:lineRule="auto"/>
        <w:jc w:val="both"/>
        <w:rPr>
          <w:rFonts w:ascii="Arial" w:hAnsi="Arial" w:cs="Arial"/>
          <w:b/>
        </w:rPr>
      </w:pPr>
      <w:r>
        <w:rPr>
          <w:rFonts w:ascii="Arial" w:hAnsi="Arial" w:cs="Arial"/>
          <w:b/>
        </w:rPr>
        <w:t>Indicateurs quantitatifs</w:t>
      </w:r>
    </w:p>
    <w:p w:rsidR="00F7101B" w:rsidRPr="00F05581" w:rsidRDefault="00F7101B" w:rsidP="00F7101B">
      <w:pPr>
        <w:spacing w:line="276" w:lineRule="auto"/>
        <w:jc w:val="both"/>
        <w:rPr>
          <w:rFonts w:ascii="Arial" w:hAnsi="Arial" w:cs="Arial"/>
          <w:b/>
        </w:rPr>
      </w:pPr>
      <w:r w:rsidRPr="00F05581">
        <w:rPr>
          <w:rFonts w:ascii="Arial" w:hAnsi="Arial" w:cs="Arial"/>
        </w:rPr>
        <w:t>Nombre de visiteurs</w:t>
      </w:r>
      <w:r w:rsidR="00BA35AF" w:rsidRPr="00F05581">
        <w:rPr>
          <w:rFonts w:ascii="Arial" w:hAnsi="Arial" w:cs="Arial"/>
        </w:rPr>
        <w:t xml:space="preserve"> </w:t>
      </w:r>
    </w:p>
    <w:p w:rsidR="00F7101B" w:rsidRPr="00F05581" w:rsidRDefault="00F7101B" w:rsidP="00F7101B">
      <w:pPr>
        <w:spacing w:before="240" w:line="276" w:lineRule="auto"/>
        <w:jc w:val="both"/>
        <w:rPr>
          <w:rFonts w:ascii="Arial" w:hAnsi="Arial" w:cs="Arial"/>
          <w:b/>
        </w:rPr>
      </w:pPr>
      <w:r w:rsidRPr="00F05581">
        <w:rPr>
          <w:rFonts w:ascii="Arial" w:hAnsi="Arial" w:cs="Arial"/>
          <w:b/>
        </w:rPr>
        <w:t>Indicateurs qualitatifs</w:t>
      </w:r>
    </w:p>
    <w:p w:rsidR="00F7101B" w:rsidRPr="00F05581" w:rsidRDefault="00F7101B" w:rsidP="00F7101B">
      <w:pPr>
        <w:spacing w:line="276" w:lineRule="auto"/>
        <w:jc w:val="both"/>
        <w:rPr>
          <w:rFonts w:ascii="Arial" w:hAnsi="Arial" w:cs="Arial"/>
          <w:b/>
        </w:rPr>
      </w:pPr>
      <w:r w:rsidRPr="00F05581">
        <w:rPr>
          <w:rFonts w:ascii="Arial" w:hAnsi="Arial" w:cs="Arial"/>
        </w:rPr>
        <w:t>Catégories sociales des visiteurs </w:t>
      </w:r>
      <w:r w:rsidR="00F05581" w:rsidRPr="00F05581">
        <w:rPr>
          <w:rFonts w:ascii="Arial" w:hAnsi="Arial" w:cs="Arial"/>
        </w:rPr>
        <w:t>ayant commenté les publications</w:t>
      </w:r>
    </w:p>
    <w:p w:rsidR="00F7101B" w:rsidRDefault="00F7101B" w:rsidP="00F7101B">
      <w:pPr>
        <w:spacing w:before="240" w:line="276" w:lineRule="auto"/>
        <w:jc w:val="both"/>
        <w:rPr>
          <w:rFonts w:ascii="Arial" w:hAnsi="Arial" w:cs="Arial"/>
          <w:b/>
        </w:rPr>
      </w:pPr>
      <w:r>
        <w:rPr>
          <w:rFonts w:ascii="Arial" w:hAnsi="Arial" w:cs="Arial"/>
          <w:b/>
        </w:rPr>
        <w:t>Ressources humaines</w:t>
      </w:r>
    </w:p>
    <w:p w:rsidR="00F7101B" w:rsidRDefault="00F7101B" w:rsidP="00F7101B">
      <w:pPr>
        <w:numPr>
          <w:ilvl w:val="0"/>
          <w:numId w:val="26"/>
        </w:numPr>
        <w:autoSpaceDE w:val="0"/>
        <w:autoSpaceDN w:val="0"/>
        <w:adjustRightInd w:val="0"/>
        <w:spacing w:line="276" w:lineRule="auto"/>
        <w:jc w:val="both"/>
        <w:rPr>
          <w:rFonts w:eastAsiaTheme="minorHAnsi"/>
          <w:sz w:val="28"/>
          <w:szCs w:val="28"/>
        </w:rPr>
      </w:pPr>
      <w:r>
        <w:rPr>
          <w:rFonts w:eastAsiaTheme="minorHAnsi"/>
          <w:sz w:val="28"/>
          <w:szCs w:val="28"/>
        </w:rPr>
        <w:t>Le personnel du projet ;</w:t>
      </w:r>
    </w:p>
    <w:p w:rsidR="00F7101B" w:rsidRDefault="00F7101B" w:rsidP="00F7101B">
      <w:pPr>
        <w:numPr>
          <w:ilvl w:val="0"/>
          <w:numId w:val="26"/>
        </w:numPr>
        <w:autoSpaceDE w:val="0"/>
        <w:autoSpaceDN w:val="0"/>
        <w:adjustRightInd w:val="0"/>
        <w:spacing w:line="276" w:lineRule="auto"/>
        <w:jc w:val="both"/>
        <w:rPr>
          <w:rFonts w:eastAsiaTheme="minorHAnsi"/>
          <w:sz w:val="28"/>
          <w:szCs w:val="28"/>
        </w:rPr>
      </w:pPr>
      <w:r>
        <w:rPr>
          <w:rFonts w:eastAsiaTheme="minorHAnsi"/>
          <w:sz w:val="28"/>
          <w:szCs w:val="28"/>
        </w:rPr>
        <w:t>Chargé de communication d</w:t>
      </w:r>
      <w:r w:rsidR="00271812">
        <w:rPr>
          <w:rFonts w:eastAsiaTheme="minorHAnsi"/>
          <w:sz w:val="28"/>
          <w:szCs w:val="28"/>
        </w:rPr>
        <w:t>u PALCC</w:t>
      </w:r>
    </w:p>
    <w:p w:rsidR="00F7101B" w:rsidRDefault="00F7101B" w:rsidP="00F7101B">
      <w:pPr>
        <w:numPr>
          <w:ilvl w:val="0"/>
          <w:numId w:val="26"/>
        </w:numPr>
        <w:autoSpaceDE w:val="0"/>
        <w:autoSpaceDN w:val="0"/>
        <w:adjustRightInd w:val="0"/>
        <w:spacing w:line="276" w:lineRule="auto"/>
        <w:jc w:val="both"/>
        <w:rPr>
          <w:rFonts w:eastAsiaTheme="minorHAnsi"/>
          <w:sz w:val="28"/>
          <w:szCs w:val="28"/>
        </w:rPr>
      </w:pPr>
      <w:r>
        <w:rPr>
          <w:rFonts w:eastAsiaTheme="minorHAnsi"/>
          <w:sz w:val="28"/>
          <w:szCs w:val="28"/>
        </w:rPr>
        <w:t xml:space="preserve"> Animateur du site web du MEDDPN.</w:t>
      </w:r>
    </w:p>
    <w:p w:rsidR="002239E8" w:rsidRDefault="002239E8" w:rsidP="002239E8">
      <w:pPr>
        <w:autoSpaceDE w:val="0"/>
        <w:autoSpaceDN w:val="0"/>
        <w:adjustRightInd w:val="0"/>
        <w:spacing w:line="276" w:lineRule="auto"/>
        <w:ind w:left="360"/>
        <w:jc w:val="both"/>
        <w:rPr>
          <w:rFonts w:eastAsiaTheme="minorHAnsi"/>
          <w:sz w:val="28"/>
          <w:szCs w:val="28"/>
        </w:rPr>
      </w:pPr>
    </w:p>
    <w:p w:rsidR="00F7101B" w:rsidRDefault="00F7101B" w:rsidP="00F7101B">
      <w:pPr>
        <w:spacing w:line="360" w:lineRule="auto"/>
        <w:jc w:val="both"/>
        <w:rPr>
          <w:rFonts w:ascii="Arial" w:hAnsi="Arial" w:cs="Arial"/>
          <w:b/>
          <w:color w:val="00B050"/>
        </w:rPr>
      </w:pPr>
      <w:r>
        <w:rPr>
          <w:rFonts w:ascii="Arial" w:hAnsi="Arial" w:cs="Arial"/>
          <w:b/>
          <w:color w:val="00B050"/>
          <w:u w:val="single"/>
        </w:rPr>
        <w:t>Acti</w:t>
      </w:r>
      <w:r w:rsidR="00F05581">
        <w:rPr>
          <w:rFonts w:ascii="Arial" w:hAnsi="Arial" w:cs="Arial"/>
          <w:b/>
          <w:color w:val="00B050"/>
          <w:u w:val="single"/>
        </w:rPr>
        <w:t xml:space="preserve">vité </w:t>
      </w:r>
      <w:r w:rsidR="00271812">
        <w:rPr>
          <w:rFonts w:ascii="Arial" w:hAnsi="Arial" w:cs="Arial"/>
          <w:b/>
          <w:color w:val="00B050"/>
          <w:u w:val="single"/>
        </w:rPr>
        <w:t>6</w:t>
      </w:r>
      <w:r>
        <w:rPr>
          <w:rFonts w:ascii="Arial" w:hAnsi="Arial" w:cs="Arial"/>
          <w:b/>
          <w:color w:val="00B050"/>
          <w:u w:val="single"/>
        </w:rPr>
        <w:t> :</w:t>
      </w:r>
      <w:r>
        <w:rPr>
          <w:rFonts w:ascii="Arial" w:hAnsi="Arial" w:cs="Arial"/>
          <w:b/>
          <w:color w:val="00B050"/>
        </w:rPr>
        <w:t xml:space="preserve"> production de supports visuels : plaques d’identif</w:t>
      </w:r>
      <w:r w:rsidR="00A069F1">
        <w:rPr>
          <w:rFonts w:ascii="Arial" w:hAnsi="Arial" w:cs="Arial"/>
          <w:b/>
          <w:color w:val="00B050"/>
        </w:rPr>
        <w:t>ication, affiches et dépliants, autocollants</w:t>
      </w:r>
    </w:p>
    <w:p w:rsidR="00F7101B" w:rsidRDefault="00F7101B" w:rsidP="00F7101B">
      <w:pPr>
        <w:spacing w:line="276" w:lineRule="auto"/>
        <w:jc w:val="both"/>
        <w:rPr>
          <w:rFonts w:ascii="Arial" w:hAnsi="Arial" w:cs="Arial"/>
        </w:rPr>
      </w:pPr>
      <w:r w:rsidRPr="00CE2E81">
        <w:rPr>
          <w:rFonts w:ascii="Arial" w:hAnsi="Arial" w:cs="Arial"/>
        </w:rPr>
        <w:t>Les plaques d’identification seront implantées pour identifier les infrastructures réalisées  et les affiches et autocollants affichés sur les équipements (</w:t>
      </w:r>
      <w:r w:rsidRPr="00CE2E81">
        <w:rPr>
          <w:rFonts w:ascii="Arial" w:eastAsiaTheme="minorHAnsi" w:hAnsi="Arial" w:cs="Arial"/>
        </w:rPr>
        <w:t>véhicules, locaux du projet,</w:t>
      </w:r>
      <w:r w:rsidRPr="00CE2E81">
        <w:rPr>
          <w:rFonts w:ascii="Arial" w:hAnsi="Arial" w:cs="Arial"/>
        </w:rPr>
        <w:t xml:space="preserve"> ordinateur, GPS, appareil photo, Kits pour apiculture, rappeuses, concasseuses,)</w:t>
      </w:r>
      <w:r w:rsidR="0041123B">
        <w:rPr>
          <w:rFonts w:ascii="Arial" w:hAnsi="Arial" w:cs="Arial"/>
        </w:rPr>
        <w:t>. L</w:t>
      </w:r>
      <w:r w:rsidRPr="00CE2E81">
        <w:rPr>
          <w:rFonts w:ascii="Arial" w:hAnsi="Arial" w:cs="Arial"/>
        </w:rPr>
        <w:t>’usage de ces supports visuels permet de mettre en exergue le rôle du partenaire financier (l’UE) et de l’exécutant (ONG Odiae) dans la réalisation et l’acquisition de ces infrastructures et équipement</w:t>
      </w:r>
      <w:r w:rsidR="0041123B">
        <w:rPr>
          <w:rFonts w:ascii="Arial" w:hAnsi="Arial" w:cs="Arial"/>
        </w:rPr>
        <w:t>s</w:t>
      </w:r>
      <w:r w:rsidRPr="00CE2E81">
        <w:rPr>
          <w:rFonts w:ascii="Arial" w:hAnsi="Arial" w:cs="Arial"/>
        </w:rPr>
        <w:t>.</w:t>
      </w:r>
    </w:p>
    <w:p w:rsidR="00F7101B" w:rsidRDefault="00F7101B" w:rsidP="00F7101B">
      <w:pPr>
        <w:spacing w:before="240" w:line="276" w:lineRule="auto"/>
        <w:jc w:val="both"/>
        <w:rPr>
          <w:rFonts w:ascii="Arial" w:hAnsi="Arial" w:cs="Arial"/>
          <w:b/>
        </w:rPr>
      </w:pPr>
      <w:r>
        <w:rPr>
          <w:rFonts w:ascii="Arial" w:hAnsi="Arial" w:cs="Arial"/>
          <w:b/>
        </w:rPr>
        <w:t>Objectif général</w:t>
      </w:r>
    </w:p>
    <w:p w:rsidR="00F7101B" w:rsidRDefault="00F7101B" w:rsidP="00F7101B">
      <w:pPr>
        <w:spacing w:line="276" w:lineRule="auto"/>
        <w:jc w:val="both"/>
        <w:rPr>
          <w:rFonts w:ascii="Arial" w:hAnsi="Arial" w:cs="Arial"/>
          <w:b/>
        </w:rPr>
      </w:pPr>
      <w:r>
        <w:rPr>
          <w:rFonts w:ascii="Arial" w:hAnsi="Arial" w:cs="Arial"/>
        </w:rPr>
        <w:t>Assurer la visibilité du projet à l’échelle locale, nationale et internationale</w:t>
      </w:r>
    </w:p>
    <w:p w:rsidR="00F7101B" w:rsidRDefault="00F7101B" w:rsidP="00F7101B">
      <w:pPr>
        <w:spacing w:before="240" w:line="276" w:lineRule="auto"/>
        <w:jc w:val="both"/>
        <w:rPr>
          <w:rFonts w:ascii="Arial" w:hAnsi="Arial" w:cs="Arial"/>
          <w:b/>
        </w:rPr>
      </w:pPr>
      <w:r>
        <w:rPr>
          <w:rFonts w:ascii="Arial" w:hAnsi="Arial" w:cs="Arial"/>
          <w:b/>
        </w:rPr>
        <w:t>Objectifs spécifiques</w:t>
      </w:r>
    </w:p>
    <w:p w:rsidR="00F7101B" w:rsidRDefault="00F7101B" w:rsidP="00F7101B">
      <w:pPr>
        <w:numPr>
          <w:ilvl w:val="0"/>
          <w:numId w:val="28"/>
        </w:numPr>
        <w:autoSpaceDE w:val="0"/>
        <w:autoSpaceDN w:val="0"/>
        <w:adjustRightInd w:val="0"/>
        <w:spacing w:after="160" w:line="276" w:lineRule="auto"/>
        <w:contextualSpacing/>
        <w:jc w:val="both"/>
        <w:rPr>
          <w:rFonts w:ascii="Arial" w:hAnsi="Arial" w:cs="Arial"/>
        </w:rPr>
      </w:pPr>
      <w:r>
        <w:rPr>
          <w:rFonts w:ascii="Arial" w:hAnsi="Arial" w:cs="Arial"/>
        </w:rPr>
        <w:t>faire connaitre les réalisations du projet au public et assurer sa bonne visibilité ;</w:t>
      </w:r>
    </w:p>
    <w:p w:rsidR="00F7101B" w:rsidRDefault="00F7101B" w:rsidP="00F7101B">
      <w:pPr>
        <w:numPr>
          <w:ilvl w:val="0"/>
          <w:numId w:val="28"/>
        </w:numPr>
        <w:autoSpaceDE w:val="0"/>
        <w:autoSpaceDN w:val="0"/>
        <w:adjustRightInd w:val="0"/>
        <w:spacing w:after="160" w:line="276" w:lineRule="auto"/>
        <w:contextualSpacing/>
        <w:jc w:val="both"/>
        <w:rPr>
          <w:rFonts w:ascii="Arial" w:hAnsi="Arial" w:cs="Arial"/>
        </w:rPr>
      </w:pPr>
      <w:r>
        <w:rPr>
          <w:rFonts w:ascii="Arial" w:hAnsi="Arial" w:cs="Arial"/>
        </w:rPr>
        <w:t xml:space="preserve">afficher le logo/drapeau de l’UE-AMCC+ sur les infrastructures et équipements; </w:t>
      </w:r>
    </w:p>
    <w:p w:rsidR="00F7101B" w:rsidRDefault="00F7101B" w:rsidP="00F7101B">
      <w:pPr>
        <w:spacing w:before="240" w:line="276" w:lineRule="auto"/>
        <w:jc w:val="both"/>
        <w:rPr>
          <w:rFonts w:ascii="Arial" w:hAnsi="Arial" w:cs="Arial"/>
          <w:b/>
        </w:rPr>
      </w:pPr>
      <w:r>
        <w:rPr>
          <w:rFonts w:ascii="Arial" w:hAnsi="Arial" w:cs="Arial"/>
          <w:b/>
        </w:rPr>
        <w:t>Visibilité</w:t>
      </w:r>
    </w:p>
    <w:p w:rsidR="00F7101B" w:rsidRDefault="00F7101B" w:rsidP="00F7101B">
      <w:pPr>
        <w:spacing w:line="276" w:lineRule="auto"/>
        <w:jc w:val="both"/>
        <w:rPr>
          <w:rFonts w:ascii="Arial" w:hAnsi="Arial" w:cs="Arial"/>
          <w:b/>
        </w:rPr>
      </w:pPr>
      <w:r>
        <w:rPr>
          <w:rFonts w:ascii="Arial" w:eastAsiaTheme="minorHAnsi" w:hAnsi="Arial" w:cs="Arial"/>
        </w:rPr>
        <w:t xml:space="preserve">Le logo/drapeau de l'UE/AMCC+ et l’inscription </w:t>
      </w:r>
      <w:r w:rsidRPr="0041123B">
        <w:rPr>
          <w:rFonts w:ascii="Arial" w:eastAsiaTheme="minorHAnsi" w:hAnsi="Arial" w:cs="Arial"/>
          <w:i/>
        </w:rPr>
        <w:t>projet financé par l’UE</w:t>
      </w:r>
      <w:r>
        <w:rPr>
          <w:rFonts w:ascii="Arial" w:eastAsiaTheme="minorHAnsi" w:hAnsi="Arial" w:cs="Arial"/>
        </w:rPr>
        <w:t xml:space="preserve"> seront affichés et mis en évidence sur tous les gadgets</w:t>
      </w:r>
    </w:p>
    <w:p w:rsidR="00F7101B" w:rsidRDefault="00F7101B" w:rsidP="00F7101B">
      <w:pPr>
        <w:spacing w:before="240" w:line="276" w:lineRule="auto"/>
        <w:jc w:val="both"/>
        <w:rPr>
          <w:rFonts w:ascii="Arial" w:hAnsi="Arial" w:cs="Arial"/>
          <w:b/>
        </w:rPr>
      </w:pPr>
      <w:r>
        <w:rPr>
          <w:rFonts w:ascii="Arial" w:hAnsi="Arial" w:cs="Arial"/>
          <w:b/>
        </w:rPr>
        <w:t>Période/durée</w:t>
      </w:r>
    </w:p>
    <w:p w:rsidR="00F7101B" w:rsidRDefault="00F7101B" w:rsidP="00F7101B">
      <w:pPr>
        <w:spacing w:line="276" w:lineRule="auto"/>
        <w:jc w:val="both"/>
        <w:rPr>
          <w:rFonts w:ascii="Arial" w:hAnsi="Arial" w:cs="Arial"/>
          <w:b/>
        </w:rPr>
      </w:pPr>
      <w:r>
        <w:rPr>
          <w:rFonts w:ascii="Arial" w:hAnsi="Arial" w:cs="Arial"/>
        </w:rPr>
        <w:t>Toute la durée opérationnelle du projet</w:t>
      </w:r>
    </w:p>
    <w:p w:rsidR="00F7101B" w:rsidRDefault="00F7101B" w:rsidP="00F7101B">
      <w:pPr>
        <w:spacing w:before="240" w:line="276" w:lineRule="auto"/>
        <w:jc w:val="both"/>
        <w:rPr>
          <w:rFonts w:ascii="Arial" w:hAnsi="Arial" w:cs="Arial"/>
          <w:b/>
        </w:rPr>
      </w:pPr>
      <w:r>
        <w:rPr>
          <w:rFonts w:ascii="Arial" w:hAnsi="Arial" w:cs="Arial"/>
          <w:b/>
        </w:rPr>
        <w:t>Indicateurs quantitatifs</w:t>
      </w:r>
    </w:p>
    <w:p w:rsidR="004E00D2" w:rsidRDefault="00F7101B" w:rsidP="00F7101B">
      <w:pPr>
        <w:spacing w:line="276" w:lineRule="auto"/>
        <w:jc w:val="both"/>
        <w:rPr>
          <w:rFonts w:ascii="Arial" w:hAnsi="Arial" w:cs="Arial"/>
        </w:rPr>
      </w:pPr>
      <w:r>
        <w:rPr>
          <w:rFonts w:ascii="Arial" w:hAnsi="Arial" w:cs="Arial"/>
        </w:rPr>
        <w:t xml:space="preserve">Nombre de plaques implantés </w:t>
      </w:r>
    </w:p>
    <w:p w:rsidR="00F7101B" w:rsidRDefault="004E00D2" w:rsidP="00F7101B">
      <w:pPr>
        <w:spacing w:line="276" w:lineRule="auto"/>
        <w:jc w:val="both"/>
        <w:rPr>
          <w:rFonts w:ascii="Arial" w:hAnsi="Arial" w:cs="Arial"/>
          <w:b/>
        </w:rPr>
      </w:pPr>
      <w:r>
        <w:rPr>
          <w:rFonts w:ascii="Arial" w:hAnsi="Arial" w:cs="Arial"/>
        </w:rPr>
        <w:t>Nombre</w:t>
      </w:r>
      <w:r w:rsidR="00F7101B">
        <w:rPr>
          <w:rFonts w:ascii="Arial" w:hAnsi="Arial" w:cs="Arial"/>
        </w:rPr>
        <w:t xml:space="preserve"> d’affiches </w:t>
      </w:r>
      <w:r>
        <w:rPr>
          <w:rFonts w:ascii="Arial" w:hAnsi="Arial" w:cs="Arial"/>
        </w:rPr>
        <w:t>et autocollants posé</w:t>
      </w:r>
      <w:r w:rsidR="00F7101B">
        <w:rPr>
          <w:rFonts w:ascii="Arial" w:hAnsi="Arial" w:cs="Arial"/>
        </w:rPr>
        <w:t>s</w:t>
      </w:r>
    </w:p>
    <w:p w:rsidR="00F7101B" w:rsidRDefault="00F7101B" w:rsidP="00F7101B">
      <w:pPr>
        <w:spacing w:before="240" w:line="276" w:lineRule="auto"/>
        <w:jc w:val="both"/>
        <w:rPr>
          <w:rFonts w:ascii="Arial" w:hAnsi="Arial" w:cs="Arial"/>
          <w:b/>
        </w:rPr>
      </w:pPr>
      <w:r>
        <w:rPr>
          <w:rFonts w:ascii="Arial" w:hAnsi="Arial" w:cs="Arial"/>
          <w:b/>
        </w:rPr>
        <w:t>Indicateurs qualitatifs</w:t>
      </w:r>
    </w:p>
    <w:p w:rsidR="00F7101B" w:rsidRDefault="00F7101B" w:rsidP="00F7101B">
      <w:pPr>
        <w:pStyle w:val="Paragraphedeliste"/>
        <w:numPr>
          <w:ilvl w:val="0"/>
          <w:numId w:val="29"/>
        </w:numPr>
        <w:spacing w:after="0"/>
        <w:jc w:val="both"/>
        <w:rPr>
          <w:rFonts w:ascii="Arial" w:hAnsi="Arial" w:cs="Arial"/>
          <w:b/>
          <w:sz w:val="24"/>
          <w:szCs w:val="24"/>
        </w:rPr>
      </w:pPr>
      <w:r>
        <w:rPr>
          <w:rFonts w:ascii="Arial" w:hAnsi="Arial" w:cs="Arial"/>
          <w:sz w:val="24"/>
          <w:szCs w:val="24"/>
        </w:rPr>
        <w:t>Les différentes catégories sociales ayant visité les infrastructures</w:t>
      </w:r>
    </w:p>
    <w:p w:rsidR="00F7101B" w:rsidRDefault="00F7101B" w:rsidP="00F7101B">
      <w:pPr>
        <w:pStyle w:val="Paragraphedeliste"/>
        <w:numPr>
          <w:ilvl w:val="0"/>
          <w:numId w:val="29"/>
        </w:numPr>
        <w:spacing w:after="0"/>
        <w:jc w:val="both"/>
        <w:rPr>
          <w:rFonts w:ascii="Arial" w:hAnsi="Arial" w:cs="Arial"/>
          <w:b/>
          <w:sz w:val="24"/>
          <w:szCs w:val="24"/>
        </w:rPr>
      </w:pPr>
      <w:r>
        <w:rPr>
          <w:rFonts w:ascii="Arial" w:hAnsi="Arial" w:cs="Arial"/>
          <w:sz w:val="24"/>
          <w:szCs w:val="24"/>
        </w:rPr>
        <w:t xml:space="preserve">Les témoignages recueillis auprès des populations et des différents acteurs </w:t>
      </w:r>
    </w:p>
    <w:p w:rsidR="00F7101B" w:rsidRDefault="00F7101B" w:rsidP="00F7101B">
      <w:pPr>
        <w:spacing w:before="240" w:line="276" w:lineRule="auto"/>
        <w:jc w:val="both"/>
        <w:rPr>
          <w:rFonts w:ascii="Arial" w:hAnsi="Arial" w:cs="Arial"/>
          <w:b/>
        </w:rPr>
      </w:pPr>
      <w:r>
        <w:rPr>
          <w:rFonts w:ascii="Arial" w:hAnsi="Arial" w:cs="Arial"/>
          <w:b/>
        </w:rPr>
        <w:t>Ressources humaines</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Le personnel du projet ;</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Chargé de communication du PALCC</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Animateur du site web du MEDDPN</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hAnsi="Arial" w:cs="Arial"/>
        </w:rPr>
        <w:t>Designer/concepteur-infographe, peintre-dessinateur, entreprise d’impression.</w:t>
      </w:r>
    </w:p>
    <w:p w:rsidR="00F7101B" w:rsidRDefault="00F7101B" w:rsidP="00F7101B">
      <w:pPr>
        <w:spacing w:line="360" w:lineRule="auto"/>
        <w:jc w:val="both"/>
        <w:rPr>
          <w:rFonts w:ascii="Arial" w:hAnsi="Arial" w:cs="Arial"/>
        </w:rPr>
      </w:pPr>
    </w:p>
    <w:p w:rsidR="00F7101B" w:rsidRDefault="00F7101B" w:rsidP="00F7101B">
      <w:pPr>
        <w:spacing w:line="360" w:lineRule="auto"/>
        <w:rPr>
          <w:rFonts w:ascii="Arial" w:hAnsi="Arial" w:cs="Arial"/>
          <w:b/>
          <w:color w:val="00B050"/>
          <w:u w:val="single"/>
        </w:rPr>
        <w:sectPr w:rsidR="00F7101B">
          <w:pgSz w:w="11906" w:h="16838"/>
          <w:pgMar w:top="1417" w:right="1417" w:bottom="1417" w:left="1417" w:header="708" w:footer="227" w:gutter="0"/>
          <w:cols w:space="720"/>
        </w:sectPr>
      </w:pPr>
    </w:p>
    <w:p w:rsidR="00F7101B" w:rsidRDefault="0041123B" w:rsidP="00F7101B">
      <w:pPr>
        <w:spacing w:line="360" w:lineRule="auto"/>
        <w:jc w:val="both"/>
        <w:rPr>
          <w:rFonts w:ascii="Arial" w:hAnsi="Arial" w:cs="Arial"/>
          <w:b/>
          <w:color w:val="00B050"/>
        </w:rPr>
      </w:pPr>
      <w:r>
        <w:rPr>
          <w:rFonts w:ascii="Arial" w:hAnsi="Arial" w:cs="Arial"/>
          <w:b/>
          <w:color w:val="00B050"/>
          <w:u w:val="single"/>
        </w:rPr>
        <w:t>Activité 7</w:t>
      </w:r>
      <w:r w:rsidR="00F7101B">
        <w:rPr>
          <w:rFonts w:ascii="Arial" w:hAnsi="Arial" w:cs="Arial"/>
          <w:b/>
          <w:color w:val="00B050"/>
          <w:u w:val="single"/>
        </w:rPr>
        <w:t> :</w:t>
      </w:r>
      <w:r w:rsidR="00F7101B">
        <w:rPr>
          <w:rFonts w:ascii="Arial" w:hAnsi="Arial" w:cs="Arial"/>
          <w:b/>
          <w:color w:val="00B050"/>
        </w:rPr>
        <w:t xml:space="preserve"> production de documentaires audiovisuels </w:t>
      </w:r>
    </w:p>
    <w:p w:rsidR="00F7101B" w:rsidRDefault="00F7101B" w:rsidP="00F7101B">
      <w:pPr>
        <w:spacing w:line="276" w:lineRule="auto"/>
        <w:jc w:val="both"/>
        <w:rPr>
          <w:rFonts w:ascii="Arial" w:eastAsia="Calibri" w:hAnsi="Arial" w:cs="Arial"/>
          <w:b/>
          <w:lang w:eastAsia="en-US" w:bidi="ar-SA"/>
        </w:rPr>
      </w:pPr>
      <w:r>
        <w:rPr>
          <w:rFonts w:ascii="Arial" w:eastAsia="Calibri" w:hAnsi="Arial" w:cs="Arial"/>
          <w:lang w:eastAsia="en-US" w:bidi="ar-SA"/>
        </w:rPr>
        <w:t>Cette production permettra d’expliquer les objectifs du projet et les activités réalisées. Une communication adaptée et accessible au  public sera employée dans la production des documentaires. La vidéo sera produite et publiée sur la page web du PALCC</w:t>
      </w:r>
      <w:r w:rsidR="0041123B">
        <w:rPr>
          <w:rFonts w:ascii="Arial" w:eastAsia="Calibri" w:hAnsi="Arial" w:cs="Arial"/>
          <w:lang w:eastAsia="en-US" w:bidi="ar-SA"/>
        </w:rPr>
        <w:t xml:space="preserve"> et le site web d’ODIAE</w:t>
      </w:r>
      <w:r>
        <w:rPr>
          <w:rFonts w:ascii="Arial" w:eastAsia="Calibri" w:hAnsi="Arial" w:cs="Arial"/>
          <w:lang w:eastAsia="en-US" w:bidi="ar-SA"/>
        </w:rPr>
        <w:t>.</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Objectif général</w:t>
      </w:r>
    </w:p>
    <w:p w:rsidR="00F7101B" w:rsidRDefault="00F7101B" w:rsidP="00F7101B">
      <w:pPr>
        <w:spacing w:line="276" w:lineRule="auto"/>
        <w:jc w:val="both"/>
        <w:rPr>
          <w:rFonts w:ascii="Arial" w:eastAsia="Calibri" w:hAnsi="Arial" w:cs="Arial"/>
          <w:b/>
          <w:lang w:eastAsia="en-US" w:bidi="ar-SA"/>
        </w:rPr>
      </w:pPr>
      <w:r>
        <w:rPr>
          <w:rFonts w:ascii="Arial" w:eastAsia="Calibri" w:hAnsi="Arial" w:cs="Arial"/>
          <w:lang w:eastAsia="en-US" w:bidi="ar-SA"/>
        </w:rPr>
        <w:t>Cet outil de communication sera utilisé pour améliorer la visibilité du projet.</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Objectifs spécifiques</w:t>
      </w:r>
    </w:p>
    <w:p w:rsidR="00F7101B" w:rsidRDefault="00A069F1" w:rsidP="00F7101B">
      <w:pPr>
        <w:numPr>
          <w:ilvl w:val="0"/>
          <w:numId w:val="31"/>
        </w:numPr>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 xml:space="preserve">Assurer l’appropriation des objectifs de l’action </w:t>
      </w:r>
      <w:r w:rsidR="00F7101B">
        <w:rPr>
          <w:rFonts w:ascii="Arial" w:eastAsiaTheme="minorHAnsi" w:hAnsi="Arial" w:cs="Arial"/>
          <w:lang w:eastAsia="en-US" w:bidi="ar-SA"/>
        </w:rPr>
        <w:t>par le grand public ;</w:t>
      </w:r>
    </w:p>
    <w:p w:rsidR="00F7101B" w:rsidRDefault="00F7101B" w:rsidP="00F7101B">
      <w:pPr>
        <w:numPr>
          <w:ilvl w:val="0"/>
          <w:numId w:val="31"/>
        </w:numPr>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Rendre visible les réalisations du projet ;</w:t>
      </w:r>
    </w:p>
    <w:p w:rsidR="00F7101B" w:rsidRDefault="00F7101B" w:rsidP="00F7101B">
      <w:pPr>
        <w:numPr>
          <w:ilvl w:val="0"/>
          <w:numId w:val="31"/>
        </w:numPr>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Montrer l’impact socio-économique du projet;</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Visibilité</w:t>
      </w:r>
    </w:p>
    <w:p w:rsidR="00F7101B" w:rsidRDefault="00F7101B" w:rsidP="00F7101B">
      <w:pPr>
        <w:spacing w:line="276" w:lineRule="auto"/>
        <w:jc w:val="both"/>
        <w:rPr>
          <w:rFonts w:ascii="Arial" w:eastAsiaTheme="minorHAnsi" w:hAnsi="Arial" w:cs="Arial"/>
          <w:lang w:eastAsia="en-US" w:bidi="ar-SA"/>
        </w:rPr>
      </w:pPr>
      <w:r>
        <w:rPr>
          <w:rFonts w:ascii="Arial" w:eastAsiaTheme="minorHAnsi" w:hAnsi="Arial" w:cs="Arial"/>
          <w:lang w:eastAsia="en-US" w:bidi="ar-SA"/>
        </w:rPr>
        <w:t xml:space="preserve">Le logo/drapeau de l'UE/AMCC+ et l’inscription </w:t>
      </w:r>
      <w:r w:rsidRPr="0041123B">
        <w:rPr>
          <w:rFonts w:ascii="Arial" w:eastAsiaTheme="minorHAnsi" w:hAnsi="Arial" w:cs="Arial"/>
          <w:i/>
          <w:lang w:eastAsia="en-US" w:bidi="ar-SA"/>
        </w:rPr>
        <w:t>projet financé par l’UE</w:t>
      </w:r>
      <w:r>
        <w:rPr>
          <w:rFonts w:ascii="Arial" w:eastAsiaTheme="minorHAnsi" w:hAnsi="Arial" w:cs="Arial"/>
          <w:lang w:eastAsia="en-US" w:bidi="ar-SA"/>
        </w:rPr>
        <w:t xml:space="preserve"> seront affichés et mis en évidence dans les vidéo produite</w:t>
      </w:r>
      <w:r w:rsidR="0041123B">
        <w:rPr>
          <w:rFonts w:ascii="Arial" w:eastAsiaTheme="minorHAnsi" w:hAnsi="Arial" w:cs="Arial"/>
          <w:lang w:eastAsia="en-US" w:bidi="ar-SA"/>
        </w:rPr>
        <w:t>s</w:t>
      </w:r>
      <w:r>
        <w:rPr>
          <w:rFonts w:ascii="Arial" w:eastAsiaTheme="minorHAnsi" w:hAnsi="Arial" w:cs="Arial"/>
          <w:lang w:eastAsia="en-US" w:bidi="ar-SA"/>
        </w:rPr>
        <w:t xml:space="preserve"> et publié</w:t>
      </w:r>
      <w:r w:rsidR="0041123B">
        <w:rPr>
          <w:rFonts w:ascii="Arial" w:eastAsiaTheme="minorHAnsi" w:hAnsi="Arial" w:cs="Arial"/>
          <w:lang w:eastAsia="en-US" w:bidi="ar-SA"/>
        </w:rPr>
        <w:t>es</w:t>
      </w:r>
      <w:r>
        <w:rPr>
          <w:rFonts w:ascii="Arial" w:eastAsiaTheme="minorHAnsi" w:hAnsi="Arial" w:cs="Arial"/>
          <w:lang w:eastAsia="en-US" w:bidi="ar-SA"/>
        </w:rPr>
        <w:t xml:space="preserve"> sur le site</w:t>
      </w:r>
      <w:r w:rsidR="0041123B">
        <w:rPr>
          <w:rFonts w:ascii="Arial" w:eastAsiaTheme="minorHAnsi" w:hAnsi="Arial" w:cs="Arial"/>
          <w:lang w:eastAsia="en-US" w:bidi="ar-SA"/>
        </w:rPr>
        <w:t xml:space="preserve"> web</w:t>
      </w:r>
      <w:r>
        <w:rPr>
          <w:rFonts w:ascii="Arial" w:eastAsiaTheme="minorHAnsi" w:hAnsi="Arial" w:cs="Arial"/>
          <w:lang w:eastAsia="en-US" w:bidi="ar-SA"/>
        </w:rPr>
        <w:t xml:space="preserve"> d</w:t>
      </w:r>
      <w:r w:rsidR="0041123B">
        <w:rPr>
          <w:rFonts w:ascii="Arial" w:eastAsiaTheme="minorHAnsi" w:hAnsi="Arial" w:cs="Arial"/>
          <w:lang w:eastAsia="en-US" w:bidi="ar-SA"/>
        </w:rPr>
        <w:t>’</w:t>
      </w:r>
      <w:r w:rsidR="00FE5814">
        <w:rPr>
          <w:rFonts w:ascii="Arial" w:eastAsiaTheme="minorHAnsi" w:hAnsi="Arial" w:cs="Arial"/>
          <w:lang w:eastAsia="en-US" w:bidi="ar-SA"/>
        </w:rPr>
        <w:t>ODIAE</w:t>
      </w:r>
      <w:r>
        <w:rPr>
          <w:rFonts w:ascii="Arial" w:eastAsiaTheme="minorHAnsi" w:hAnsi="Arial" w:cs="Arial"/>
          <w:lang w:eastAsia="en-US" w:bidi="ar-SA"/>
        </w:rPr>
        <w:t xml:space="preserve"> et la page web du PALCC.</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Période/durée</w:t>
      </w:r>
    </w:p>
    <w:p w:rsidR="00F7101B" w:rsidRDefault="00F7101B" w:rsidP="00F7101B">
      <w:pPr>
        <w:numPr>
          <w:ilvl w:val="0"/>
          <w:numId w:val="32"/>
        </w:numPr>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 xml:space="preserve">Première année : état de référence des sites qui vont bénéficier des activités </w:t>
      </w:r>
      <w:r w:rsidR="0041123B">
        <w:rPr>
          <w:rFonts w:ascii="Arial" w:eastAsiaTheme="minorHAnsi" w:hAnsi="Arial" w:cs="Arial"/>
          <w:lang w:eastAsia="en-US" w:bidi="ar-SA"/>
        </w:rPr>
        <w:t xml:space="preserve">du </w:t>
      </w:r>
      <w:r>
        <w:rPr>
          <w:rFonts w:ascii="Arial" w:eastAsiaTheme="minorHAnsi" w:hAnsi="Arial" w:cs="Arial"/>
          <w:lang w:eastAsia="en-US" w:bidi="ar-SA"/>
        </w:rPr>
        <w:t>projet ;</w:t>
      </w:r>
    </w:p>
    <w:p w:rsidR="00F7101B" w:rsidRDefault="00F7101B" w:rsidP="00F7101B">
      <w:pPr>
        <w:numPr>
          <w:ilvl w:val="0"/>
          <w:numId w:val="32"/>
        </w:numPr>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Deuxième année : niveau d’avancement des réalisations du projet;</w:t>
      </w:r>
    </w:p>
    <w:p w:rsidR="00F7101B" w:rsidRDefault="00F7101B" w:rsidP="00F7101B">
      <w:pPr>
        <w:numPr>
          <w:ilvl w:val="0"/>
          <w:numId w:val="32"/>
        </w:numPr>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Troisième ann</w:t>
      </w:r>
      <w:r w:rsidR="00E50EE1">
        <w:rPr>
          <w:rFonts w:ascii="Arial" w:eastAsiaTheme="minorHAnsi" w:hAnsi="Arial" w:cs="Arial"/>
          <w:lang w:eastAsia="en-US" w:bidi="ar-SA"/>
        </w:rPr>
        <w:t xml:space="preserve">ée : réalisations du projet et </w:t>
      </w:r>
      <w:r>
        <w:rPr>
          <w:rFonts w:ascii="Arial" w:eastAsiaTheme="minorHAnsi" w:hAnsi="Arial" w:cs="Arial"/>
          <w:lang w:eastAsia="en-US" w:bidi="ar-SA"/>
        </w:rPr>
        <w:t>impact sur le développement.</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Indicateurs quantitatifs</w:t>
      </w:r>
    </w:p>
    <w:p w:rsidR="00F7101B" w:rsidRDefault="00F7101B" w:rsidP="00F7101B">
      <w:pPr>
        <w:numPr>
          <w:ilvl w:val="0"/>
          <w:numId w:val="33"/>
        </w:numPr>
        <w:spacing w:after="160" w:line="276" w:lineRule="auto"/>
        <w:ind w:left="29"/>
        <w:contextualSpacing/>
        <w:jc w:val="both"/>
        <w:rPr>
          <w:rFonts w:ascii="Arial" w:eastAsia="Calibri" w:hAnsi="Arial" w:cs="Arial"/>
          <w:lang w:eastAsia="en-US" w:bidi="ar-SA"/>
        </w:rPr>
      </w:pPr>
      <w:r>
        <w:rPr>
          <w:rFonts w:ascii="Arial" w:eastAsia="Calibri" w:hAnsi="Arial" w:cs="Arial"/>
          <w:lang w:eastAsia="en-US" w:bidi="ar-SA"/>
        </w:rPr>
        <w:t>Nombre de documentaires</w:t>
      </w:r>
    </w:p>
    <w:p w:rsidR="00F7101B" w:rsidRDefault="00F7101B" w:rsidP="00F7101B">
      <w:pPr>
        <w:numPr>
          <w:ilvl w:val="0"/>
          <w:numId w:val="33"/>
        </w:numPr>
        <w:spacing w:after="160" w:line="276" w:lineRule="auto"/>
        <w:ind w:left="29"/>
        <w:contextualSpacing/>
        <w:jc w:val="both"/>
        <w:rPr>
          <w:rFonts w:ascii="Arial" w:eastAsia="Calibri" w:hAnsi="Arial" w:cs="Arial"/>
          <w:lang w:eastAsia="en-US" w:bidi="ar-SA"/>
        </w:rPr>
      </w:pPr>
      <w:r>
        <w:rPr>
          <w:rFonts w:ascii="Arial" w:eastAsia="Calibri" w:hAnsi="Arial" w:cs="Arial"/>
          <w:lang w:eastAsia="en-US" w:bidi="ar-SA"/>
        </w:rPr>
        <w:t>Nombre de diffusion</w:t>
      </w:r>
    </w:p>
    <w:p w:rsidR="00F7101B" w:rsidRDefault="00F7101B" w:rsidP="00F7101B">
      <w:pPr>
        <w:spacing w:before="240" w:line="276" w:lineRule="auto"/>
        <w:jc w:val="both"/>
        <w:rPr>
          <w:rFonts w:ascii="Arial" w:eastAsia="Calibri" w:hAnsi="Arial" w:cs="Arial"/>
          <w:b/>
          <w:lang w:eastAsia="en-US" w:bidi="ar-SA"/>
        </w:rPr>
      </w:pPr>
      <w:r>
        <w:rPr>
          <w:rFonts w:ascii="Arial" w:eastAsia="Calibri" w:hAnsi="Arial" w:cs="Arial"/>
          <w:b/>
          <w:lang w:eastAsia="en-US" w:bidi="ar-SA"/>
        </w:rPr>
        <w:t>Indicateurs qualitatifs</w:t>
      </w:r>
    </w:p>
    <w:p w:rsidR="00F7101B" w:rsidRDefault="00F7101B" w:rsidP="00F7101B">
      <w:pPr>
        <w:spacing w:after="160" w:line="276" w:lineRule="auto"/>
        <w:jc w:val="both"/>
        <w:rPr>
          <w:rFonts w:ascii="Arial" w:eastAsia="Calibri" w:hAnsi="Arial" w:cs="Arial"/>
          <w:lang w:eastAsia="en-US" w:bidi="ar-SA"/>
        </w:rPr>
      </w:pPr>
      <w:r>
        <w:rPr>
          <w:rFonts w:ascii="Arial" w:eastAsia="Calibri" w:hAnsi="Arial" w:cs="Arial"/>
          <w:lang w:eastAsia="en-US" w:bidi="ar-SA"/>
        </w:rPr>
        <w:t>Types de canaux de diffusion</w:t>
      </w:r>
    </w:p>
    <w:p w:rsidR="00F7101B" w:rsidRDefault="00F7101B" w:rsidP="00F7101B">
      <w:pPr>
        <w:spacing w:line="276" w:lineRule="auto"/>
        <w:jc w:val="both"/>
        <w:rPr>
          <w:rFonts w:ascii="Arial" w:eastAsia="Calibri" w:hAnsi="Arial" w:cs="Arial"/>
          <w:b/>
          <w:lang w:eastAsia="en-US" w:bidi="ar-SA"/>
        </w:rPr>
      </w:pPr>
      <w:r>
        <w:rPr>
          <w:rFonts w:ascii="Arial" w:eastAsia="Calibri" w:hAnsi="Arial" w:cs="Arial"/>
          <w:b/>
          <w:lang w:eastAsia="en-US" w:bidi="ar-SA"/>
        </w:rPr>
        <w:t>Ressources humaines</w:t>
      </w:r>
    </w:p>
    <w:p w:rsidR="00F7101B" w:rsidRDefault="00F7101B" w:rsidP="00F7101B">
      <w:pPr>
        <w:numPr>
          <w:ilvl w:val="0"/>
          <w:numId w:val="34"/>
        </w:numPr>
        <w:autoSpaceDE w:val="0"/>
        <w:autoSpaceDN w:val="0"/>
        <w:adjustRightInd w:val="0"/>
        <w:spacing w:after="160" w:line="276" w:lineRule="auto"/>
        <w:jc w:val="both"/>
        <w:rPr>
          <w:rFonts w:ascii="Arial" w:eastAsiaTheme="minorHAnsi" w:hAnsi="Arial" w:cs="Arial"/>
          <w:lang w:eastAsia="en-US" w:bidi="ar-SA"/>
        </w:rPr>
      </w:pPr>
      <w:r>
        <w:rPr>
          <w:rFonts w:ascii="Arial" w:eastAsiaTheme="minorHAnsi" w:hAnsi="Arial" w:cs="Arial"/>
          <w:lang w:eastAsia="en-US" w:bidi="ar-SA"/>
        </w:rPr>
        <w:t>Le personnel du projet ;</w:t>
      </w:r>
    </w:p>
    <w:p w:rsidR="00F7101B" w:rsidRDefault="00F7101B" w:rsidP="00F7101B">
      <w:pPr>
        <w:numPr>
          <w:ilvl w:val="0"/>
          <w:numId w:val="34"/>
        </w:numPr>
        <w:autoSpaceDE w:val="0"/>
        <w:autoSpaceDN w:val="0"/>
        <w:adjustRightInd w:val="0"/>
        <w:spacing w:after="160" w:line="276" w:lineRule="auto"/>
        <w:jc w:val="both"/>
        <w:rPr>
          <w:rFonts w:ascii="Arial" w:eastAsiaTheme="minorHAnsi" w:hAnsi="Arial" w:cs="Arial"/>
          <w:lang w:eastAsia="en-US" w:bidi="ar-SA"/>
        </w:rPr>
      </w:pPr>
      <w:r>
        <w:rPr>
          <w:rFonts w:ascii="Arial" w:eastAsiaTheme="minorHAnsi" w:hAnsi="Arial" w:cs="Arial"/>
          <w:lang w:eastAsia="en-US" w:bidi="ar-SA"/>
        </w:rPr>
        <w:t>Chargé de communication du PALCC</w:t>
      </w:r>
    </w:p>
    <w:p w:rsidR="00F7101B" w:rsidRDefault="00F7101B" w:rsidP="00F7101B">
      <w:pPr>
        <w:numPr>
          <w:ilvl w:val="0"/>
          <w:numId w:val="34"/>
        </w:numPr>
        <w:autoSpaceDE w:val="0"/>
        <w:autoSpaceDN w:val="0"/>
        <w:adjustRightInd w:val="0"/>
        <w:spacing w:after="160" w:line="276" w:lineRule="auto"/>
        <w:jc w:val="both"/>
        <w:rPr>
          <w:rFonts w:ascii="Arial" w:eastAsiaTheme="minorHAnsi" w:hAnsi="Arial" w:cs="Arial"/>
          <w:lang w:eastAsia="en-US" w:bidi="ar-SA"/>
        </w:rPr>
      </w:pPr>
      <w:r>
        <w:rPr>
          <w:rFonts w:ascii="Arial" w:eastAsiaTheme="minorHAnsi" w:hAnsi="Arial" w:cs="Arial"/>
          <w:lang w:eastAsia="en-US" w:bidi="ar-SA"/>
        </w:rPr>
        <w:t>Animateur du site web du MEDDPN</w:t>
      </w:r>
    </w:p>
    <w:p w:rsidR="00F7101B" w:rsidRDefault="00F7101B" w:rsidP="00F7101B">
      <w:pPr>
        <w:numPr>
          <w:ilvl w:val="0"/>
          <w:numId w:val="34"/>
        </w:numPr>
        <w:spacing w:after="160" w:line="276" w:lineRule="auto"/>
        <w:contextualSpacing/>
        <w:jc w:val="both"/>
        <w:rPr>
          <w:rFonts w:ascii="Arial" w:eastAsiaTheme="minorHAnsi" w:hAnsi="Arial" w:cs="Arial"/>
          <w:lang w:eastAsia="en-US" w:bidi="ar-SA"/>
        </w:rPr>
      </w:pPr>
      <w:r>
        <w:rPr>
          <w:rFonts w:ascii="Arial" w:eastAsiaTheme="minorHAnsi" w:hAnsi="Arial" w:cs="Arial"/>
          <w:lang w:eastAsia="en-US" w:bidi="ar-SA"/>
        </w:rPr>
        <w:t xml:space="preserve"> designer/conc</w:t>
      </w:r>
      <w:r w:rsidR="00E50EE1">
        <w:rPr>
          <w:rFonts w:ascii="Arial" w:eastAsiaTheme="minorHAnsi" w:hAnsi="Arial" w:cs="Arial"/>
          <w:lang w:eastAsia="en-US" w:bidi="ar-SA"/>
        </w:rPr>
        <w:t>epteur-infographe, entreprise/société de communication</w:t>
      </w:r>
    </w:p>
    <w:p w:rsidR="00F7101B" w:rsidRDefault="00F7101B" w:rsidP="00F7101B">
      <w:pPr>
        <w:spacing w:line="360" w:lineRule="auto"/>
        <w:jc w:val="both"/>
        <w:rPr>
          <w:rFonts w:ascii="Arial" w:hAnsi="Arial" w:cs="Arial"/>
        </w:rPr>
      </w:pPr>
    </w:p>
    <w:p w:rsidR="00F7101B" w:rsidRDefault="00F7101B" w:rsidP="00F7101B">
      <w:pPr>
        <w:spacing w:line="360" w:lineRule="auto"/>
        <w:rPr>
          <w:rFonts w:ascii="Arial" w:hAnsi="Arial" w:cs="Arial"/>
          <w:b/>
          <w:color w:val="00B050"/>
          <w:u w:val="single"/>
        </w:rPr>
        <w:sectPr w:rsidR="00F7101B">
          <w:pgSz w:w="11906" w:h="16838"/>
          <w:pgMar w:top="1417" w:right="1417" w:bottom="1417" w:left="1417" w:header="708" w:footer="227" w:gutter="0"/>
          <w:cols w:space="720"/>
        </w:sectPr>
      </w:pPr>
    </w:p>
    <w:p w:rsidR="00F7101B" w:rsidRDefault="00F7101B" w:rsidP="00F7101B">
      <w:pPr>
        <w:spacing w:line="360" w:lineRule="auto"/>
        <w:jc w:val="both"/>
        <w:rPr>
          <w:rFonts w:ascii="Arial" w:hAnsi="Arial" w:cs="Arial"/>
          <w:b/>
          <w:color w:val="00B050"/>
        </w:rPr>
      </w:pPr>
      <w:r>
        <w:rPr>
          <w:rFonts w:ascii="Arial" w:hAnsi="Arial" w:cs="Arial"/>
          <w:b/>
          <w:color w:val="00B050"/>
          <w:u w:val="single"/>
        </w:rPr>
        <w:t xml:space="preserve">Activité </w:t>
      </w:r>
      <w:r w:rsidR="00E50EE1">
        <w:rPr>
          <w:rFonts w:ascii="Arial" w:hAnsi="Arial" w:cs="Arial"/>
          <w:b/>
          <w:color w:val="00B050"/>
          <w:u w:val="single"/>
        </w:rPr>
        <w:t>8</w:t>
      </w:r>
      <w:r>
        <w:rPr>
          <w:rFonts w:ascii="Arial" w:hAnsi="Arial" w:cs="Arial"/>
          <w:b/>
          <w:color w:val="00B050"/>
          <w:u w:val="single"/>
        </w:rPr>
        <w:t> </w:t>
      </w:r>
      <w:r>
        <w:rPr>
          <w:rFonts w:ascii="Arial" w:hAnsi="Arial" w:cs="Arial"/>
          <w:b/>
          <w:color w:val="00B050"/>
        </w:rPr>
        <w:t xml:space="preserve">: organisation d’émissions radiophoniques et télévisuelles </w:t>
      </w:r>
    </w:p>
    <w:p w:rsidR="00F7101B" w:rsidRDefault="00F7101B" w:rsidP="00F7101B">
      <w:pPr>
        <w:spacing w:line="276" w:lineRule="auto"/>
        <w:jc w:val="both"/>
        <w:rPr>
          <w:rFonts w:ascii="Arial" w:hAnsi="Arial" w:cs="Arial"/>
        </w:rPr>
      </w:pPr>
      <w:r>
        <w:rPr>
          <w:rFonts w:ascii="Arial" w:hAnsi="Arial" w:cs="Arial"/>
        </w:rPr>
        <w:t>Parmi les objectifs du projet sont inscrits des formations et renforcement de capacités. L’atteinte de ces objectifs nécessite l’utilisation des médias pour atteindre les différents groupes cibles. Ceci dans le souci d’avoir une démarche participative et inclusive pour la durabilité des acquis du projet. Ces émissions permettront d’éveiller la conscience du public sur les enjeux du changement climatique et</w:t>
      </w:r>
      <w:r>
        <w:rPr>
          <w:rFonts w:ascii="Arial" w:eastAsiaTheme="minorHAnsi" w:hAnsi="Arial" w:cs="Arial"/>
        </w:rPr>
        <w:t xml:space="preserve"> sur l’état d’avancement et les réalisations des activités du projet.</w:t>
      </w:r>
    </w:p>
    <w:p w:rsidR="00F7101B" w:rsidRDefault="00F7101B" w:rsidP="00F7101B">
      <w:pPr>
        <w:spacing w:line="276" w:lineRule="auto"/>
        <w:jc w:val="both"/>
        <w:rPr>
          <w:rFonts w:ascii="Arial" w:hAnsi="Arial" w:cs="Arial"/>
          <w:b/>
        </w:rPr>
      </w:pPr>
      <w:r>
        <w:rPr>
          <w:rFonts w:ascii="Arial" w:hAnsi="Arial" w:cs="Arial"/>
          <w:b/>
        </w:rPr>
        <w:t>Objectif général</w:t>
      </w:r>
    </w:p>
    <w:p w:rsidR="00F7101B" w:rsidRDefault="00F7101B" w:rsidP="00F7101B">
      <w:pPr>
        <w:spacing w:line="276" w:lineRule="auto"/>
        <w:jc w:val="both"/>
        <w:rPr>
          <w:rFonts w:ascii="Arial" w:hAnsi="Arial" w:cs="Arial"/>
          <w:b/>
        </w:rPr>
      </w:pPr>
      <w:r>
        <w:rPr>
          <w:rFonts w:ascii="Arial" w:hAnsi="Arial" w:cs="Arial"/>
        </w:rPr>
        <w:t>Assurer la visibilité du projet à l’échelle locale, nationale et internationale</w:t>
      </w:r>
    </w:p>
    <w:p w:rsidR="00F7101B" w:rsidRDefault="00F7101B" w:rsidP="00F7101B">
      <w:pPr>
        <w:spacing w:before="240" w:line="276" w:lineRule="auto"/>
        <w:jc w:val="both"/>
        <w:rPr>
          <w:rFonts w:ascii="Arial" w:hAnsi="Arial" w:cs="Arial"/>
          <w:b/>
        </w:rPr>
      </w:pPr>
      <w:r>
        <w:rPr>
          <w:rFonts w:ascii="Arial" w:hAnsi="Arial" w:cs="Arial"/>
          <w:b/>
        </w:rPr>
        <w:t>Objectifs spécifiques</w:t>
      </w:r>
    </w:p>
    <w:p w:rsidR="00F7101B" w:rsidRDefault="00F7101B" w:rsidP="00F7101B">
      <w:pPr>
        <w:numPr>
          <w:ilvl w:val="0"/>
          <w:numId w:val="35"/>
        </w:numPr>
        <w:spacing w:after="160" w:line="276" w:lineRule="auto"/>
        <w:contextualSpacing/>
        <w:jc w:val="both"/>
        <w:rPr>
          <w:rFonts w:ascii="Arial" w:hAnsi="Arial" w:cs="Arial"/>
        </w:rPr>
      </w:pPr>
      <w:r>
        <w:rPr>
          <w:rFonts w:ascii="Arial" w:hAnsi="Arial" w:cs="Arial"/>
        </w:rPr>
        <w:t>Informer, éduquer et communiquer avec les bénéficiaires sur les acquis du projet;</w:t>
      </w:r>
    </w:p>
    <w:p w:rsidR="00F7101B" w:rsidRDefault="00F7101B" w:rsidP="00F7101B">
      <w:pPr>
        <w:numPr>
          <w:ilvl w:val="0"/>
          <w:numId w:val="36"/>
        </w:numPr>
        <w:spacing w:after="160" w:line="276" w:lineRule="auto"/>
        <w:contextualSpacing/>
        <w:jc w:val="both"/>
        <w:rPr>
          <w:rFonts w:ascii="Arial" w:hAnsi="Arial" w:cs="Arial"/>
        </w:rPr>
      </w:pPr>
      <w:r>
        <w:rPr>
          <w:rFonts w:ascii="Arial" w:hAnsi="Arial" w:cs="Arial"/>
        </w:rPr>
        <w:t>Asseoir une base solide pour la durabilité des acquis ;</w:t>
      </w:r>
    </w:p>
    <w:p w:rsidR="00F7101B" w:rsidRDefault="00F7101B" w:rsidP="00F7101B">
      <w:pPr>
        <w:numPr>
          <w:ilvl w:val="0"/>
          <w:numId w:val="36"/>
        </w:numPr>
        <w:spacing w:after="160" w:line="276" w:lineRule="auto"/>
        <w:contextualSpacing/>
        <w:jc w:val="both"/>
        <w:rPr>
          <w:rFonts w:ascii="Arial" w:hAnsi="Arial" w:cs="Arial"/>
        </w:rPr>
      </w:pPr>
      <w:r>
        <w:rPr>
          <w:rFonts w:ascii="Arial" w:hAnsi="Arial" w:cs="Arial"/>
        </w:rPr>
        <w:t>assurer l’appropriation des objectifs du projet par le grand public;</w:t>
      </w:r>
    </w:p>
    <w:p w:rsidR="00F7101B" w:rsidRDefault="00F7101B" w:rsidP="00F7101B">
      <w:pPr>
        <w:spacing w:before="240" w:line="276" w:lineRule="auto"/>
        <w:jc w:val="both"/>
        <w:rPr>
          <w:rFonts w:ascii="Arial" w:hAnsi="Arial" w:cs="Arial"/>
          <w:b/>
        </w:rPr>
      </w:pPr>
      <w:r>
        <w:rPr>
          <w:rFonts w:ascii="Arial" w:hAnsi="Arial" w:cs="Arial"/>
          <w:b/>
        </w:rPr>
        <w:t>Visibilité</w:t>
      </w:r>
    </w:p>
    <w:p w:rsidR="00F7101B" w:rsidRDefault="00F7101B" w:rsidP="00F7101B">
      <w:pPr>
        <w:spacing w:line="276" w:lineRule="auto"/>
        <w:jc w:val="both"/>
        <w:rPr>
          <w:rFonts w:ascii="Arial" w:eastAsiaTheme="minorHAnsi" w:hAnsi="Arial" w:cs="Arial"/>
        </w:rPr>
      </w:pPr>
      <w:r>
        <w:rPr>
          <w:rFonts w:ascii="Arial" w:eastAsiaTheme="minorHAnsi" w:hAnsi="Arial" w:cs="Arial"/>
        </w:rPr>
        <w:t>Mentionner le rôle joué par l’UE dans la mise en œuvre des activités lors des émissions radiophoniques et télévisuelles.</w:t>
      </w:r>
    </w:p>
    <w:p w:rsidR="00F7101B" w:rsidRDefault="00F7101B" w:rsidP="00F7101B">
      <w:pPr>
        <w:spacing w:before="240" w:line="276" w:lineRule="auto"/>
        <w:jc w:val="both"/>
        <w:rPr>
          <w:rFonts w:ascii="Arial" w:hAnsi="Arial" w:cs="Arial"/>
          <w:b/>
        </w:rPr>
      </w:pPr>
      <w:r>
        <w:rPr>
          <w:rFonts w:ascii="Arial" w:hAnsi="Arial" w:cs="Arial"/>
          <w:b/>
        </w:rPr>
        <w:t>Période/durée</w:t>
      </w:r>
    </w:p>
    <w:p w:rsidR="00F7101B" w:rsidRDefault="00F7101B" w:rsidP="00F7101B">
      <w:pPr>
        <w:numPr>
          <w:ilvl w:val="0"/>
          <w:numId w:val="37"/>
        </w:numPr>
        <w:spacing w:line="276" w:lineRule="auto"/>
        <w:contextualSpacing/>
        <w:jc w:val="both"/>
        <w:rPr>
          <w:rFonts w:ascii="Arial" w:eastAsiaTheme="minorHAnsi" w:hAnsi="Arial" w:cs="Arial"/>
        </w:rPr>
      </w:pPr>
      <w:r>
        <w:rPr>
          <w:rFonts w:ascii="Arial" w:eastAsiaTheme="minorHAnsi" w:hAnsi="Arial" w:cs="Arial"/>
        </w:rPr>
        <w:t xml:space="preserve">Toute la durée opérationnelle du projet </w:t>
      </w:r>
    </w:p>
    <w:p w:rsidR="00F7101B" w:rsidRDefault="00F7101B" w:rsidP="00F7101B">
      <w:pPr>
        <w:spacing w:before="240" w:line="276" w:lineRule="auto"/>
        <w:jc w:val="both"/>
        <w:rPr>
          <w:rFonts w:ascii="Arial" w:hAnsi="Arial" w:cs="Arial"/>
          <w:b/>
        </w:rPr>
      </w:pPr>
      <w:r>
        <w:rPr>
          <w:rFonts w:ascii="Arial" w:hAnsi="Arial" w:cs="Arial"/>
          <w:b/>
        </w:rPr>
        <w:t>Indicateurs quantitatifs</w:t>
      </w:r>
    </w:p>
    <w:p w:rsidR="00F7101B" w:rsidRDefault="00F7101B" w:rsidP="00F7101B">
      <w:pPr>
        <w:numPr>
          <w:ilvl w:val="0"/>
          <w:numId w:val="37"/>
        </w:numPr>
        <w:spacing w:line="276" w:lineRule="auto"/>
        <w:contextualSpacing/>
        <w:jc w:val="both"/>
        <w:rPr>
          <w:rFonts w:ascii="Arial" w:eastAsiaTheme="minorHAnsi" w:hAnsi="Arial" w:cs="Arial"/>
        </w:rPr>
      </w:pPr>
      <w:r>
        <w:rPr>
          <w:rFonts w:ascii="Arial" w:eastAsiaTheme="minorHAnsi" w:hAnsi="Arial" w:cs="Arial"/>
        </w:rPr>
        <w:t>Nombre d’émissions radiophonique</w:t>
      </w:r>
      <w:r w:rsidR="00E50EE1">
        <w:rPr>
          <w:rFonts w:ascii="Arial" w:eastAsiaTheme="minorHAnsi" w:hAnsi="Arial" w:cs="Arial"/>
        </w:rPr>
        <w:t>s</w:t>
      </w:r>
      <w:r>
        <w:rPr>
          <w:rFonts w:ascii="Arial" w:eastAsiaTheme="minorHAnsi" w:hAnsi="Arial" w:cs="Arial"/>
        </w:rPr>
        <w:t xml:space="preserve"> et télévisuelles.</w:t>
      </w:r>
    </w:p>
    <w:p w:rsidR="00F7101B" w:rsidRDefault="00F7101B" w:rsidP="00F7101B">
      <w:pPr>
        <w:numPr>
          <w:ilvl w:val="0"/>
          <w:numId w:val="37"/>
        </w:numPr>
        <w:spacing w:line="276" w:lineRule="auto"/>
        <w:contextualSpacing/>
        <w:jc w:val="both"/>
        <w:rPr>
          <w:rFonts w:ascii="Arial" w:eastAsiaTheme="minorHAnsi" w:hAnsi="Arial" w:cs="Arial"/>
        </w:rPr>
      </w:pPr>
      <w:r>
        <w:rPr>
          <w:rFonts w:ascii="Arial" w:eastAsiaTheme="minorHAnsi" w:hAnsi="Arial" w:cs="Arial"/>
        </w:rPr>
        <w:t>Nombre de p</w:t>
      </w:r>
      <w:r w:rsidR="008317FA">
        <w:rPr>
          <w:rFonts w:ascii="Arial" w:eastAsiaTheme="minorHAnsi" w:hAnsi="Arial" w:cs="Arial"/>
        </w:rPr>
        <w:t>ersonnes (Auditoire)</w:t>
      </w:r>
      <w:r w:rsidR="00AB2C68">
        <w:rPr>
          <w:rFonts w:ascii="Arial" w:eastAsiaTheme="minorHAnsi" w:hAnsi="Arial" w:cs="Arial"/>
        </w:rPr>
        <w:t xml:space="preserve"> ayant suivi </w:t>
      </w:r>
      <w:r w:rsidR="008317FA">
        <w:rPr>
          <w:rFonts w:ascii="Arial" w:eastAsiaTheme="minorHAnsi" w:hAnsi="Arial" w:cs="Arial"/>
        </w:rPr>
        <w:t xml:space="preserve">les </w:t>
      </w:r>
      <w:r>
        <w:rPr>
          <w:rFonts w:ascii="Arial" w:eastAsiaTheme="minorHAnsi" w:hAnsi="Arial" w:cs="Arial"/>
        </w:rPr>
        <w:t>différentes émissions.</w:t>
      </w:r>
    </w:p>
    <w:p w:rsidR="00F7101B" w:rsidRDefault="00F7101B" w:rsidP="00F7101B">
      <w:pPr>
        <w:spacing w:before="240" w:line="276" w:lineRule="auto"/>
        <w:jc w:val="both"/>
        <w:rPr>
          <w:rFonts w:ascii="Arial" w:hAnsi="Arial" w:cs="Arial"/>
          <w:b/>
        </w:rPr>
      </w:pPr>
      <w:r>
        <w:rPr>
          <w:rFonts w:ascii="Arial" w:hAnsi="Arial" w:cs="Arial"/>
          <w:b/>
        </w:rPr>
        <w:t>Indicateurs qualitatifs</w:t>
      </w:r>
    </w:p>
    <w:p w:rsidR="00AB2C68" w:rsidRDefault="00AB2C68" w:rsidP="00F7101B">
      <w:pPr>
        <w:pStyle w:val="Paragraphedeliste"/>
        <w:numPr>
          <w:ilvl w:val="0"/>
          <w:numId w:val="38"/>
        </w:numPr>
        <w:spacing w:after="0"/>
        <w:ind w:left="29" w:hanging="29"/>
        <w:jc w:val="both"/>
        <w:rPr>
          <w:rFonts w:ascii="Arial" w:hAnsi="Arial" w:cs="Arial"/>
          <w:sz w:val="24"/>
          <w:szCs w:val="24"/>
        </w:rPr>
      </w:pPr>
      <w:r>
        <w:rPr>
          <w:rFonts w:ascii="Arial" w:hAnsi="Arial" w:cs="Arial"/>
          <w:sz w:val="24"/>
          <w:szCs w:val="24"/>
        </w:rPr>
        <w:t>Audience d’écoute du média ayant diffusé l’émission</w:t>
      </w:r>
    </w:p>
    <w:p w:rsidR="00AB2C68" w:rsidRDefault="00AB2C68" w:rsidP="00F7101B">
      <w:pPr>
        <w:pStyle w:val="Paragraphedeliste"/>
        <w:numPr>
          <w:ilvl w:val="0"/>
          <w:numId w:val="38"/>
        </w:numPr>
        <w:spacing w:after="0"/>
        <w:ind w:left="29" w:hanging="29"/>
        <w:jc w:val="both"/>
        <w:rPr>
          <w:rFonts w:ascii="Arial" w:hAnsi="Arial" w:cs="Arial"/>
          <w:sz w:val="24"/>
          <w:szCs w:val="24"/>
        </w:rPr>
      </w:pPr>
      <w:r>
        <w:rPr>
          <w:rFonts w:ascii="Arial" w:hAnsi="Arial" w:cs="Arial"/>
          <w:sz w:val="24"/>
          <w:szCs w:val="24"/>
        </w:rPr>
        <w:t>Couverture du média</w:t>
      </w:r>
    </w:p>
    <w:p w:rsidR="00F7101B" w:rsidRDefault="00F7101B" w:rsidP="00F7101B">
      <w:pPr>
        <w:pStyle w:val="Paragraphedeliste"/>
        <w:numPr>
          <w:ilvl w:val="0"/>
          <w:numId w:val="38"/>
        </w:numPr>
        <w:spacing w:after="0"/>
        <w:ind w:left="29" w:hanging="29"/>
        <w:jc w:val="both"/>
        <w:rPr>
          <w:rFonts w:ascii="Arial" w:hAnsi="Arial" w:cs="Arial"/>
          <w:sz w:val="24"/>
          <w:szCs w:val="24"/>
        </w:rPr>
      </w:pPr>
      <w:r>
        <w:rPr>
          <w:rFonts w:ascii="Arial" w:hAnsi="Arial" w:cs="Arial"/>
          <w:sz w:val="24"/>
          <w:szCs w:val="24"/>
        </w:rPr>
        <w:t xml:space="preserve">Types de </w:t>
      </w:r>
      <w:r w:rsidR="00AB2C68">
        <w:rPr>
          <w:rFonts w:ascii="Arial" w:hAnsi="Arial" w:cs="Arial"/>
          <w:sz w:val="24"/>
          <w:szCs w:val="24"/>
        </w:rPr>
        <w:t>média</w:t>
      </w:r>
    </w:p>
    <w:p w:rsidR="00F7101B" w:rsidRDefault="00F7101B" w:rsidP="00F7101B">
      <w:pPr>
        <w:spacing w:before="240" w:line="276" w:lineRule="auto"/>
        <w:jc w:val="both"/>
        <w:rPr>
          <w:rFonts w:ascii="Arial" w:hAnsi="Arial" w:cs="Arial"/>
          <w:b/>
        </w:rPr>
      </w:pPr>
      <w:r>
        <w:rPr>
          <w:rFonts w:ascii="Arial" w:hAnsi="Arial" w:cs="Arial"/>
          <w:b/>
        </w:rPr>
        <w:t>Ressources humaines</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Le personnel du projet ;</w:t>
      </w:r>
    </w:p>
    <w:p w:rsidR="00F7101B" w:rsidRDefault="00FE5814"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Chargé de communication</w:t>
      </w:r>
      <w:r w:rsidR="00E50EE1">
        <w:rPr>
          <w:rFonts w:ascii="Arial" w:eastAsiaTheme="minorHAnsi" w:hAnsi="Arial" w:cs="Arial"/>
        </w:rPr>
        <w:t xml:space="preserve"> du PALCC</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Animateur du site web du MEDDPN</w:t>
      </w:r>
    </w:p>
    <w:p w:rsidR="00F7101B" w:rsidRDefault="00AB2C68" w:rsidP="00F7101B">
      <w:pPr>
        <w:numPr>
          <w:ilvl w:val="0"/>
          <w:numId w:val="30"/>
        </w:numPr>
        <w:autoSpaceDE w:val="0"/>
        <w:autoSpaceDN w:val="0"/>
        <w:adjustRightInd w:val="0"/>
        <w:spacing w:line="276" w:lineRule="auto"/>
        <w:jc w:val="both"/>
        <w:rPr>
          <w:rFonts w:ascii="Arial" w:eastAsiaTheme="minorHAnsi" w:hAnsi="Arial" w:cs="Arial"/>
        </w:rPr>
      </w:pPr>
      <w:r>
        <w:rPr>
          <w:rFonts w:ascii="Arial" w:hAnsi="Arial" w:cs="Arial"/>
        </w:rPr>
        <w:t>Animateurs de r</w:t>
      </w:r>
      <w:r w:rsidR="00F7101B">
        <w:rPr>
          <w:rFonts w:ascii="Arial" w:hAnsi="Arial" w:cs="Arial"/>
        </w:rPr>
        <w:t>adio</w:t>
      </w:r>
      <w:r>
        <w:rPr>
          <w:rFonts w:ascii="Arial" w:hAnsi="Arial" w:cs="Arial"/>
        </w:rPr>
        <w:t>s</w:t>
      </w:r>
      <w:r w:rsidR="00F7101B">
        <w:rPr>
          <w:rFonts w:ascii="Arial" w:hAnsi="Arial" w:cs="Arial"/>
        </w:rPr>
        <w:t xml:space="preserve"> et télévision</w:t>
      </w:r>
      <w:r>
        <w:rPr>
          <w:rFonts w:ascii="Arial" w:hAnsi="Arial" w:cs="Arial"/>
        </w:rPr>
        <w:t>s</w:t>
      </w:r>
    </w:p>
    <w:p w:rsidR="00F7101B" w:rsidRDefault="00F7101B" w:rsidP="00F7101B">
      <w:pPr>
        <w:spacing w:line="360" w:lineRule="auto"/>
        <w:rPr>
          <w:rFonts w:ascii="Arial" w:hAnsi="Arial" w:cs="Arial"/>
          <w:b/>
          <w:color w:val="00B050"/>
          <w:u w:val="single"/>
        </w:rPr>
        <w:sectPr w:rsidR="00F7101B">
          <w:pgSz w:w="11906" w:h="16838"/>
          <w:pgMar w:top="1417" w:right="1417" w:bottom="1417" w:left="1417" w:header="708" w:footer="227" w:gutter="0"/>
          <w:cols w:space="720"/>
        </w:sectPr>
      </w:pPr>
    </w:p>
    <w:p w:rsidR="00F7101B" w:rsidRPr="009B53F8" w:rsidRDefault="00F7101B" w:rsidP="009B53F8">
      <w:pPr>
        <w:spacing w:line="360" w:lineRule="auto"/>
        <w:jc w:val="both"/>
        <w:rPr>
          <w:rFonts w:ascii="Arial" w:hAnsi="Arial" w:cs="Arial"/>
          <w:b/>
          <w:color w:val="00B050"/>
        </w:rPr>
      </w:pPr>
      <w:r>
        <w:rPr>
          <w:rFonts w:ascii="Arial" w:hAnsi="Arial" w:cs="Arial"/>
          <w:b/>
          <w:color w:val="00B050"/>
          <w:u w:val="single"/>
        </w:rPr>
        <w:t xml:space="preserve">Activité </w:t>
      </w:r>
      <w:r w:rsidR="00E50EE1">
        <w:rPr>
          <w:rFonts w:ascii="Arial" w:hAnsi="Arial" w:cs="Arial"/>
          <w:b/>
          <w:color w:val="00B050"/>
          <w:u w:val="single"/>
        </w:rPr>
        <w:t>9</w:t>
      </w:r>
      <w:r>
        <w:rPr>
          <w:rFonts w:ascii="Arial" w:hAnsi="Arial" w:cs="Arial"/>
          <w:b/>
          <w:color w:val="00B050"/>
        </w:rPr>
        <w:t> : organisation d’une foire d’exposition des produits des organisations paysannes.</w:t>
      </w:r>
    </w:p>
    <w:p w:rsidR="00F7101B" w:rsidRDefault="00F7101B" w:rsidP="00F7101B">
      <w:pPr>
        <w:spacing w:line="276" w:lineRule="auto"/>
        <w:jc w:val="both"/>
        <w:rPr>
          <w:rFonts w:ascii="Arial" w:hAnsi="Arial" w:cs="Arial"/>
          <w:b/>
        </w:rPr>
      </w:pPr>
      <w:r>
        <w:rPr>
          <w:rFonts w:ascii="Arial" w:hAnsi="Arial" w:cs="Arial"/>
          <w:b/>
        </w:rPr>
        <w:t>Objectif général</w:t>
      </w:r>
    </w:p>
    <w:p w:rsidR="00F7101B" w:rsidRPr="00E50EE1" w:rsidRDefault="00F7101B" w:rsidP="00F7101B">
      <w:pPr>
        <w:spacing w:line="276" w:lineRule="auto"/>
        <w:jc w:val="both"/>
        <w:rPr>
          <w:rFonts w:ascii="Arial" w:hAnsi="Arial" w:cs="Arial"/>
          <w:b/>
        </w:rPr>
      </w:pPr>
      <w:r w:rsidRPr="00E50EE1">
        <w:rPr>
          <w:rFonts w:ascii="Arial" w:hAnsi="Arial" w:cs="Arial"/>
        </w:rPr>
        <w:t>Assurer la visibilité du projet à l’échelle locale, nationale et internationale</w:t>
      </w:r>
    </w:p>
    <w:p w:rsidR="00F7101B" w:rsidRPr="00E50EE1" w:rsidRDefault="00F7101B" w:rsidP="00F7101B">
      <w:pPr>
        <w:spacing w:before="240" w:line="276" w:lineRule="auto"/>
        <w:jc w:val="both"/>
        <w:rPr>
          <w:rFonts w:ascii="Arial" w:hAnsi="Arial" w:cs="Arial"/>
          <w:b/>
        </w:rPr>
      </w:pPr>
      <w:r w:rsidRPr="00E50EE1">
        <w:rPr>
          <w:rFonts w:ascii="Arial" w:hAnsi="Arial" w:cs="Arial"/>
          <w:b/>
        </w:rPr>
        <w:t>Objectifs spécifiques</w:t>
      </w:r>
    </w:p>
    <w:p w:rsidR="00E50EE1" w:rsidRPr="00E50EE1" w:rsidRDefault="00E50EE1" w:rsidP="00F7101B">
      <w:pPr>
        <w:numPr>
          <w:ilvl w:val="0"/>
          <w:numId w:val="35"/>
        </w:numPr>
        <w:spacing w:after="160" w:line="276" w:lineRule="auto"/>
        <w:contextualSpacing/>
        <w:jc w:val="both"/>
        <w:rPr>
          <w:rFonts w:ascii="Arial" w:hAnsi="Arial" w:cs="Arial"/>
        </w:rPr>
      </w:pPr>
      <w:r w:rsidRPr="00E50EE1">
        <w:rPr>
          <w:rFonts w:ascii="Arial" w:hAnsi="Arial" w:cs="Arial"/>
        </w:rPr>
        <w:t>Promouvoir les produits transformés par les organisations paysannes bénéficiaires.</w:t>
      </w:r>
    </w:p>
    <w:p w:rsidR="00F7101B" w:rsidRPr="00E50EE1" w:rsidRDefault="00F7101B" w:rsidP="00F7101B">
      <w:pPr>
        <w:numPr>
          <w:ilvl w:val="0"/>
          <w:numId w:val="35"/>
        </w:numPr>
        <w:spacing w:after="160" w:line="276" w:lineRule="auto"/>
        <w:contextualSpacing/>
        <w:jc w:val="both"/>
        <w:rPr>
          <w:rFonts w:ascii="Arial" w:hAnsi="Arial" w:cs="Arial"/>
        </w:rPr>
      </w:pPr>
      <w:r w:rsidRPr="00E50EE1">
        <w:rPr>
          <w:rFonts w:ascii="Arial" w:hAnsi="Arial" w:cs="Arial"/>
        </w:rPr>
        <w:t>Informer, éduquer et communiquer avec les bénéficiaires sur les acquis du projet;</w:t>
      </w:r>
    </w:p>
    <w:p w:rsidR="00F7101B" w:rsidRPr="00E50EE1" w:rsidRDefault="00F7101B" w:rsidP="00F7101B">
      <w:pPr>
        <w:numPr>
          <w:ilvl w:val="0"/>
          <w:numId w:val="36"/>
        </w:numPr>
        <w:spacing w:after="160" w:line="276" w:lineRule="auto"/>
        <w:contextualSpacing/>
        <w:jc w:val="both"/>
        <w:rPr>
          <w:rFonts w:ascii="Arial" w:hAnsi="Arial" w:cs="Arial"/>
        </w:rPr>
      </w:pPr>
      <w:r w:rsidRPr="00E50EE1">
        <w:rPr>
          <w:rFonts w:ascii="Arial" w:hAnsi="Arial" w:cs="Arial"/>
        </w:rPr>
        <w:t>Asseoir une base solide pour la durabilité des acquis ;</w:t>
      </w:r>
    </w:p>
    <w:p w:rsidR="00F7101B" w:rsidRPr="00E50EE1" w:rsidRDefault="00F7101B" w:rsidP="00E50EE1">
      <w:pPr>
        <w:spacing w:after="160" w:line="276" w:lineRule="auto"/>
        <w:ind w:left="360"/>
        <w:contextualSpacing/>
        <w:jc w:val="both"/>
        <w:rPr>
          <w:rFonts w:ascii="Arial" w:hAnsi="Arial" w:cs="Arial"/>
        </w:rPr>
      </w:pPr>
    </w:p>
    <w:p w:rsidR="00F7101B" w:rsidRPr="00E50EE1" w:rsidRDefault="00F7101B" w:rsidP="00F7101B">
      <w:pPr>
        <w:spacing w:before="240" w:line="276" w:lineRule="auto"/>
        <w:jc w:val="both"/>
        <w:rPr>
          <w:rFonts w:ascii="Arial" w:hAnsi="Arial" w:cs="Arial"/>
          <w:b/>
        </w:rPr>
      </w:pPr>
      <w:r w:rsidRPr="00E50EE1">
        <w:rPr>
          <w:rFonts w:ascii="Arial" w:hAnsi="Arial" w:cs="Arial"/>
          <w:b/>
        </w:rPr>
        <w:t>Visibilité</w:t>
      </w:r>
    </w:p>
    <w:p w:rsidR="00F7101B" w:rsidRDefault="00F7101B" w:rsidP="00F7101B">
      <w:pPr>
        <w:spacing w:line="276" w:lineRule="auto"/>
        <w:jc w:val="both"/>
        <w:rPr>
          <w:rFonts w:ascii="Arial" w:hAnsi="Arial" w:cs="Arial"/>
          <w:b/>
        </w:rPr>
      </w:pPr>
      <w:r w:rsidRPr="00E50EE1">
        <w:rPr>
          <w:rFonts w:ascii="Arial" w:eastAsiaTheme="minorHAnsi" w:hAnsi="Arial" w:cs="Arial"/>
        </w:rPr>
        <w:t xml:space="preserve">Les affiches </w:t>
      </w:r>
      <w:r w:rsidR="00E50EE1">
        <w:rPr>
          <w:rFonts w:ascii="Arial" w:eastAsiaTheme="minorHAnsi" w:hAnsi="Arial" w:cs="Arial"/>
        </w:rPr>
        <w:t xml:space="preserve">comportant les </w:t>
      </w:r>
      <w:r w:rsidRPr="00E50EE1">
        <w:rPr>
          <w:rFonts w:ascii="Arial" w:eastAsiaTheme="minorHAnsi" w:hAnsi="Arial" w:cs="Arial"/>
        </w:rPr>
        <w:t xml:space="preserve">logo/drapeau de l'UE/AMCC+ et l’inscription </w:t>
      </w:r>
      <w:r w:rsidRPr="00E50EE1">
        <w:rPr>
          <w:rFonts w:ascii="Arial" w:eastAsiaTheme="minorHAnsi" w:hAnsi="Arial" w:cs="Arial"/>
          <w:i/>
        </w:rPr>
        <w:t>projet financé par l’UE</w:t>
      </w:r>
      <w:r w:rsidRPr="00E50EE1">
        <w:rPr>
          <w:rFonts w:ascii="Arial" w:eastAsiaTheme="minorHAnsi" w:hAnsi="Arial" w:cs="Arial"/>
        </w:rPr>
        <w:t xml:space="preserve"> seront implanté</w:t>
      </w:r>
      <w:r w:rsidR="00E50EE1">
        <w:rPr>
          <w:rFonts w:ascii="Arial" w:eastAsiaTheme="minorHAnsi" w:hAnsi="Arial" w:cs="Arial"/>
        </w:rPr>
        <w:t>es</w:t>
      </w:r>
      <w:r w:rsidRPr="00E50EE1">
        <w:rPr>
          <w:rFonts w:ascii="Arial" w:eastAsiaTheme="minorHAnsi" w:hAnsi="Arial" w:cs="Arial"/>
        </w:rPr>
        <w:t xml:space="preserve"> à divers endroits de l’exposition.</w:t>
      </w:r>
    </w:p>
    <w:p w:rsidR="00F7101B" w:rsidRDefault="00F7101B" w:rsidP="00F7101B">
      <w:pPr>
        <w:spacing w:before="240" w:line="276" w:lineRule="auto"/>
        <w:jc w:val="both"/>
        <w:rPr>
          <w:rFonts w:ascii="Arial" w:hAnsi="Arial" w:cs="Arial"/>
          <w:b/>
        </w:rPr>
      </w:pPr>
      <w:r>
        <w:rPr>
          <w:rFonts w:ascii="Arial" w:hAnsi="Arial" w:cs="Arial"/>
          <w:b/>
        </w:rPr>
        <w:t>Période/durée</w:t>
      </w:r>
    </w:p>
    <w:p w:rsidR="00F7101B" w:rsidRPr="00E50EE1" w:rsidRDefault="00E50EE1" w:rsidP="00F7101B">
      <w:pPr>
        <w:pStyle w:val="Paragraphedeliste"/>
        <w:numPr>
          <w:ilvl w:val="0"/>
          <w:numId w:val="39"/>
        </w:numPr>
        <w:jc w:val="both"/>
        <w:rPr>
          <w:rFonts w:ascii="Arial" w:hAnsi="Arial" w:cs="Arial"/>
          <w:sz w:val="24"/>
          <w:szCs w:val="24"/>
          <w:highlight w:val="cyan"/>
          <w:lang w:eastAsia="fr-FR" w:bidi="he-IL"/>
        </w:rPr>
      </w:pPr>
      <w:r w:rsidRPr="00E50EE1">
        <w:rPr>
          <w:rFonts w:ascii="Arial" w:hAnsi="Arial" w:cs="Arial"/>
          <w:sz w:val="24"/>
          <w:szCs w:val="24"/>
          <w:highlight w:val="cyan"/>
          <w:lang w:eastAsia="fr-FR" w:bidi="he-IL"/>
        </w:rPr>
        <w:t>T</w:t>
      </w:r>
      <w:r w:rsidR="00F7101B" w:rsidRPr="00E50EE1">
        <w:rPr>
          <w:rFonts w:ascii="Arial" w:hAnsi="Arial" w:cs="Arial"/>
          <w:sz w:val="24"/>
          <w:szCs w:val="24"/>
          <w:highlight w:val="cyan"/>
          <w:lang w:eastAsia="fr-FR" w:bidi="he-IL"/>
        </w:rPr>
        <w:t>roisième année de mise en œuvre.</w:t>
      </w:r>
    </w:p>
    <w:p w:rsidR="00F7101B" w:rsidRDefault="00F7101B" w:rsidP="00F7101B">
      <w:pPr>
        <w:spacing w:before="240" w:line="276" w:lineRule="auto"/>
        <w:jc w:val="both"/>
        <w:rPr>
          <w:rFonts w:ascii="Arial" w:hAnsi="Arial" w:cs="Arial"/>
          <w:b/>
        </w:rPr>
      </w:pPr>
      <w:r>
        <w:rPr>
          <w:rFonts w:ascii="Arial" w:hAnsi="Arial" w:cs="Arial"/>
          <w:b/>
        </w:rPr>
        <w:t>Indicateurs quantitatifs</w:t>
      </w:r>
    </w:p>
    <w:p w:rsidR="00F7101B" w:rsidRDefault="00F7101B" w:rsidP="00F7101B">
      <w:pPr>
        <w:numPr>
          <w:ilvl w:val="0"/>
          <w:numId w:val="37"/>
        </w:numPr>
        <w:spacing w:line="276" w:lineRule="auto"/>
        <w:contextualSpacing/>
        <w:jc w:val="both"/>
        <w:rPr>
          <w:rFonts w:ascii="Arial" w:eastAsiaTheme="minorHAnsi" w:hAnsi="Arial" w:cs="Arial"/>
        </w:rPr>
      </w:pPr>
      <w:r>
        <w:rPr>
          <w:rFonts w:ascii="Arial" w:eastAsiaTheme="minorHAnsi" w:hAnsi="Arial" w:cs="Arial"/>
        </w:rPr>
        <w:t>Nombre d’exposants</w:t>
      </w:r>
    </w:p>
    <w:p w:rsidR="00F7101B" w:rsidRDefault="00F7101B" w:rsidP="00F7101B">
      <w:pPr>
        <w:numPr>
          <w:ilvl w:val="0"/>
          <w:numId w:val="37"/>
        </w:numPr>
        <w:spacing w:line="276" w:lineRule="auto"/>
        <w:contextualSpacing/>
        <w:jc w:val="both"/>
        <w:rPr>
          <w:rFonts w:ascii="Arial" w:eastAsiaTheme="minorHAnsi" w:hAnsi="Arial" w:cs="Arial"/>
        </w:rPr>
      </w:pPr>
      <w:r>
        <w:rPr>
          <w:rFonts w:ascii="Arial" w:eastAsiaTheme="minorHAnsi" w:hAnsi="Arial" w:cs="Arial"/>
        </w:rPr>
        <w:t>Nombre de visiteurs.</w:t>
      </w:r>
    </w:p>
    <w:p w:rsidR="00F7101B" w:rsidRDefault="00F7101B" w:rsidP="00F7101B">
      <w:pPr>
        <w:spacing w:before="240" w:line="276" w:lineRule="auto"/>
        <w:jc w:val="both"/>
        <w:rPr>
          <w:rFonts w:ascii="Arial" w:hAnsi="Arial" w:cs="Arial"/>
          <w:b/>
        </w:rPr>
      </w:pPr>
      <w:r>
        <w:rPr>
          <w:rFonts w:ascii="Arial" w:hAnsi="Arial" w:cs="Arial"/>
          <w:b/>
        </w:rPr>
        <w:t>Indicateurs qualitatifs</w:t>
      </w:r>
    </w:p>
    <w:p w:rsidR="00E50EE1" w:rsidRDefault="00F7101B" w:rsidP="00E50EE1">
      <w:pPr>
        <w:numPr>
          <w:ilvl w:val="0"/>
          <w:numId w:val="37"/>
        </w:numPr>
        <w:spacing w:line="276" w:lineRule="auto"/>
        <w:contextualSpacing/>
        <w:jc w:val="both"/>
        <w:rPr>
          <w:rFonts w:ascii="Arial" w:eastAsiaTheme="minorHAnsi" w:hAnsi="Arial" w:cs="Arial"/>
        </w:rPr>
      </w:pPr>
      <w:r>
        <w:rPr>
          <w:rFonts w:ascii="Arial" w:eastAsiaTheme="minorHAnsi" w:hAnsi="Arial" w:cs="Arial"/>
        </w:rPr>
        <w:t xml:space="preserve">Les différentes catégories de produits exposés </w:t>
      </w:r>
    </w:p>
    <w:p w:rsidR="00E50EE1" w:rsidRPr="00E50EE1" w:rsidRDefault="00E50EE1" w:rsidP="00E50EE1">
      <w:pPr>
        <w:numPr>
          <w:ilvl w:val="0"/>
          <w:numId w:val="37"/>
        </w:numPr>
        <w:spacing w:line="276" w:lineRule="auto"/>
        <w:contextualSpacing/>
        <w:jc w:val="both"/>
        <w:rPr>
          <w:rFonts w:ascii="Arial" w:eastAsiaTheme="minorHAnsi" w:hAnsi="Arial" w:cs="Arial"/>
        </w:rPr>
      </w:pPr>
      <w:r>
        <w:rPr>
          <w:rFonts w:ascii="Arial" w:eastAsiaTheme="minorHAnsi" w:hAnsi="Arial" w:cs="Arial"/>
        </w:rPr>
        <w:t>Catégorie de visiteurs</w:t>
      </w:r>
    </w:p>
    <w:p w:rsidR="00F7101B" w:rsidRDefault="00F7101B" w:rsidP="00F7101B">
      <w:pPr>
        <w:spacing w:before="240" w:line="276" w:lineRule="auto"/>
        <w:jc w:val="both"/>
        <w:rPr>
          <w:rFonts w:ascii="Arial" w:hAnsi="Arial" w:cs="Arial"/>
          <w:b/>
        </w:rPr>
      </w:pPr>
      <w:r>
        <w:rPr>
          <w:rFonts w:ascii="Arial" w:hAnsi="Arial" w:cs="Arial"/>
          <w:b/>
        </w:rPr>
        <w:t>Ressources humaines</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Le personnel du projet ;</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Chargé de communication du PALCC</w:t>
      </w:r>
    </w:p>
    <w:p w:rsidR="00F7101B" w:rsidRDefault="00F7101B" w:rsidP="00F7101B">
      <w:pPr>
        <w:numPr>
          <w:ilvl w:val="0"/>
          <w:numId w:val="30"/>
        </w:numPr>
        <w:autoSpaceDE w:val="0"/>
        <w:autoSpaceDN w:val="0"/>
        <w:adjustRightInd w:val="0"/>
        <w:spacing w:line="276" w:lineRule="auto"/>
        <w:jc w:val="both"/>
        <w:rPr>
          <w:rFonts w:ascii="Arial" w:eastAsiaTheme="minorHAnsi" w:hAnsi="Arial" w:cs="Arial"/>
        </w:rPr>
      </w:pPr>
      <w:r>
        <w:rPr>
          <w:rFonts w:ascii="Arial" w:eastAsiaTheme="minorHAnsi" w:hAnsi="Arial" w:cs="Arial"/>
        </w:rPr>
        <w:t>Animateur du site web du MEDDPN</w:t>
      </w:r>
    </w:p>
    <w:p w:rsidR="00F7101B" w:rsidRPr="008F5B2F" w:rsidRDefault="00803353" w:rsidP="00F7101B">
      <w:pPr>
        <w:numPr>
          <w:ilvl w:val="0"/>
          <w:numId w:val="30"/>
        </w:numPr>
        <w:autoSpaceDE w:val="0"/>
        <w:autoSpaceDN w:val="0"/>
        <w:adjustRightInd w:val="0"/>
        <w:spacing w:line="276" w:lineRule="auto"/>
        <w:jc w:val="both"/>
        <w:rPr>
          <w:rFonts w:ascii="Arial" w:eastAsiaTheme="minorHAnsi" w:hAnsi="Arial" w:cs="Arial"/>
        </w:rPr>
      </w:pPr>
      <w:r>
        <w:rPr>
          <w:rFonts w:ascii="Arial" w:hAnsi="Arial" w:cs="Arial"/>
        </w:rPr>
        <w:t>Exposants des</w:t>
      </w:r>
      <w:r w:rsidRPr="008F5B2F">
        <w:rPr>
          <w:rFonts w:ascii="Arial" w:hAnsi="Arial" w:cs="Arial"/>
        </w:rPr>
        <w:t xml:space="preserve"> </w:t>
      </w:r>
      <w:r w:rsidR="00F7101B" w:rsidRPr="008F5B2F">
        <w:rPr>
          <w:rFonts w:ascii="Arial" w:hAnsi="Arial" w:cs="Arial"/>
        </w:rPr>
        <w:t>Organisation</w:t>
      </w:r>
      <w:r w:rsidR="00796D03" w:rsidRPr="008F5B2F">
        <w:rPr>
          <w:rFonts w:ascii="Arial" w:hAnsi="Arial" w:cs="Arial"/>
        </w:rPr>
        <w:t>s</w:t>
      </w:r>
      <w:r w:rsidR="00F7101B" w:rsidRPr="008F5B2F">
        <w:rPr>
          <w:rFonts w:ascii="Arial" w:hAnsi="Arial" w:cs="Arial"/>
        </w:rPr>
        <w:t xml:space="preserve"> paysan</w:t>
      </w:r>
      <w:r w:rsidR="00796D03" w:rsidRPr="008F5B2F">
        <w:rPr>
          <w:rFonts w:ascii="Arial" w:hAnsi="Arial" w:cs="Arial"/>
        </w:rPr>
        <w:t>n</w:t>
      </w:r>
      <w:r w:rsidR="00F7101B" w:rsidRPr="008F5B2F">
        <w:rPr>
          <w:rFonts w:ascii="Arial" w:hAnsi="Arial" w:cs="Arial"/>
        </w:rPr>
        <w:t>es</w:t>
      </w:r>
      <w:r w:rsidR="00E50EE1">
        <w:rPr>
          <w:rFonts w:ascii="Arial" w:hAnsi="Arial" w:cs="Arial"/>
        </w:rPr>
        <w:t xml:space="preserve"> bénéficiaires</w:t>
      </w:r>
      <w:r>
        <w:rPr>
          <w:rFonts w:ascii="Arial" w:hAnsi="Arial" w:cs="Arial"/>
        </w:rPr>
        <w:t xml:space="preserve"> </w:t>
      </w:r>
    </w:p>
    <w:p w:rsidR="00C346AD" w:rsidRDefault="00C346AD" w:rsidP="00351EF8">
      <w:pPr>
        <w:jc w:val="both"/>
        <w:rPr>
          <w:rFonts w:ascii="Arial" w:hAnsi="Arial" w:cs="Arial"/>
        </w:rPr>
      </w:pPr>
    </w:p>
    <w:p w:rsidR="00C976DF" w:rsidRDefault="00C976DF" w:rsidP="00351EF8">
      <w:pPr>
        <w:jc w:val="both"/>
        <w:rPr>
          <w:rFonts w:ascii="Arial" w:hAnsi="Arial" w:cs="Arial"/>
        </w:rPr>
      </w:pPr>
    </w:p>
    <w:p w:rsidR="004224AD" w:rsidRDefault="004224AD" w:rsidP="00351EF8">
      <w:pPr>
        <w:jc w:val="both"/>
        <w:rPr>
          <w:rFonts w:ascii="Arial" w:hAnsi="Arial" w:cs="Arial"/>
        </w:rPr>
      </w:pPr>
    </w:p>
    <w:p w:rsidR="004224AD" w:rsidRDefault="004224AD"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803353" w:rsidRDefault="00803353" w:rsidP="00351EF8">
      <w:pPr>
        <w:jc w:val="both"/>
        <w:rPr>
          <w:rFonts w:ascii="Arial" w:hAnsi="Arial" w:cs="Arial"/>
        </w:rPr>
      </w:pPr>
    </w:p>
    <w:p w:rsidR="004224AD" w:rsidRDefault="004224AD" w:rsidP="00351EF8">
      <w:pPr>
        <w:jc w:val="both"/>
        <w:rPr>
          <w:rFonts w:ascii="Arial" w:hAnsi="Arial" w:cs="Arial"/>
        </w:rPr>
      </w:pPr>
    </w:p>
    <w:p w:rsidR="004224AD" w:rsidRPr="00F7101B" w:rsidRDefault="004224AD" w:rsidP="00F7101B">
      <w:pPr>
        <w:pStyle w:val="Default"/>
        <w:numPr>
          <w:ilvl w:val="0"/>
          <w:numId w:val="19"/>
        </w:numPr>
        <w:spacing w:line="276" w:lineRule="auto"/>
        <w:rPr>
          <w:rFonts w:ascii="Arial" w:hAnsi="Arial" w:cs="Arial"/>
          <w:color w:val="C00000"/>
        </w:rPr>
      </w:pPr>
      <w:r w:rsidRPr="00F7101B">
        <w:rPr>
          <w:rFonts w:ascii="Arial" w:hAnsi="Arial" w:cs="Arial"/>
          <w:color w:val="C00000"/>
        </w:rPr>
        <w:t>Matrice de communication</w:t>
      </w:r>
    </w:p>
    <w:p w:rsidR="004224AD" w:rsidRPr="00F7101B" w:rsidRDefault="004224AD" w:rsidP="00351EF8">
      <w:pPr>
        <w:jc w:val="both"/>
        <w:rPr>
          <w:rFonts w:ascii="Arial" w:hAnsi="Arial" w:cs="Arial"/>
          <w:color w:val="C00000"/>
        </w:rPr>
        <w:sectPr w:rsidR="004224AD" w:rsidRPr="00F7101B" w:rsidSect="00F7101B">
          <w:pgSz w:w="11906" w:h="16838"/>
          <w:pgMar w:top="1417" w:right="1417" w:bottom="1417" w:left="1417" w:header="708" w:footer="227" w:gutter="0"/>
          <w:cols w:space="708"/>
          <w:docGrid w:linePitch="360"/>
        </w:sectPr>
      </w:pPr>
    </w:p>
    <w:tbl>
      <w:tblPr>
        <w:tblW w:w="5115" w:type="pct"/>
        <w:tblLayout w:type="fixed"/>
        <w:tblCellMar>
          <w:left w:w="70" w:type="dxa"/>
          <w:right w:w="70" w:type="dxa"/>
        </w:tblCellMar>
        <w:tblLook w:val="04A0" w:firstRow="1" w:lastRow="0" w:firstColumn="1" w:lastColumn="0" w:noHBand="0" w:noVBand="1"/>
      </w:tblPr>
      <w:tblGrid>
        <w:gridCol w:w="2401"/>
        <w:gridCol w:w="2692"/>
        <w:gridCol w:w="2409"/>
        <w:gridCol w:w="1989"/>
        <w:gridCol w:w="1843"/>
        <w:gridCol w:w="1556"/>
        <w:gridCol w:w="1416"/>
      </w:tblGrid>
      <w:tr w:rsidR="0032456D" w:rsidRPr="0032456D" w:rsidTr="004224AD">
        <w:trPr>
          <w:trHeight w:val="495"/>
        </w:trPr>
        <w:tc>
          <w:tcPr>
            <w:tcW w:w="839"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C21462" w:rsidRPr="00C21462" w:rsidRDefault="00C21462" w:rsidP="004224AD">
            <w:pPr>
              <w:jc w:val="center"/>
              <w:rPr>
                <w:rFonts w:ascii="Calibri Light" w:hAnsi="Calibri Light"/>
                <w:b/>
                <w:color w:val="000000"/>
                <w:sz w:val="16"/>
                <w:szCs w:val="16"/>
                <w:lang w:bidi="ar-SA"/>
              </w:rPr>
            </w:pPr>
            <w:r w:rsidRPr="00C21462">
              <w:rPr>
                <w:rFonts w:ascii="Calibri Light" w:hAnsi="Calibri Light"/>
                <w:b/>
                <w:color w:val="000000"/>
                <w:sz w:val="16"/>
                <w:szCs w:val="16"/>
                <w:lang w:bidi="ar-SA"/>
              </w:rPr>
              <w:t>Actions de communication/Activités/Tâches</w:t>
            </w:r>
          </w:p>
        </w:tc>
        <w:tc>
          <w:tcPr>
            <w:tcW w:w="941" w:type="pct"/>
            <w:tcBorders>
              <w:top w:val="single" w:sz="8" w:space="0" w:color="auto"/>
              <w:left w:val="nil"/>
              <w:bottom w:val="single" w:sz="8" w:space="0" w:color="auto"/>
              <w:right w:val="single" w:sz="4" w:space="0" w:color="auto"/>
            </w:tcBorders>
            <w:shd w:val="clear" w:color="auto" w:fill="auto"/>
            <w:vAlign w:val="center"/>
            <w:hideMark/>
          </w:tcPr>
          <w:p w:rsidR="00C21462" w:rsidRPr="00C21462" w:rsidRDefault="00C21462" w:rsidP="004224AD">
            <w:pPr>
              <w:jc w:val="center"/>
              <w:rPr>
                <w:rFonts w:ascii="Calibri Light" w:hAnsi="Calibri Light"/>
                <w:b/>
                <w:color w:val="000000"/>
                <w:sz w:val="16"/>
                <w:szCs w:val="16"/>
                <w:lang w:bidi="ar-SA"/>
              </w:rPr>
            </w:pPr>
            <w:r w:rsidRPr="00C21462">
              <w:rPr>
                <w:rFonts w:ascii="Calibri Light" w:hAnsi="Calibri Light"/>
                <w:b/>
                <w:color w:val="000000"/>
                <w:sz w:val="16"/>
                <w:szCs w:val="16"/>
                <w:lang w:bidi="ar-SA"/>
              </w:rPr>
              <w:t>Groupe cible</w:t>
            </w:r>
          </w:p>
        </w:tc>
        <w:tc>
          <w:tcPr>
            <w:tcW w:w="842" w:type="pct"/>
            <w:tcBorders>
              <w:top w:val="single" w:sz="8" w:space="0" w:color="auto"/>
              <w:left w:val="nil"/>
              <w:bottom w:val="single" w:sz="8" w:space="0" w:color="auto"/>
              <w:right w:val="single" w:sz="4" w:space="0" w:color="auto"/>
            </w:tcBorders>
            <w:shd w:val="clear" w:color="auto" w:fill="auto"/>
            <w:vAlign w:val="center"/>
            <w:hideMark/>
          </w:tcPr>
          <w:p w:rsidR="00C21462" w:rsidRPr="00C21462" w:rsidRDefault="00C21462" w:rsidP="004224AD">
            <w:pPr>
              <w:jc w:val="center"/>
              <w:rPr>
                <w:rFonts w:ascii="Calibri Light" w:hAnsi="Calibri Light"/>
                <w:b/>
                <w:color w:val="000000"/>
                <w:sz w:val="16"/>
                <w:szCs w:val="16"/>
                <w:lang w:bidi="ar-SA"/>
              </w:rPr>
            </w:pPr>
            <w:r w:rsidRPr="00C21462">
              <w:rPr>
                <w:rFonts w:ascii="Calibri Light" w:hAnsi="Calibri Light"/>
                <w:b/>
                <w:color w:val="000000"/>
                <w:sz w:val="16"/>
                <w:szCs w:val="16"/>
                <w:lang w:bidi="ar-SA"/>
              </w:rPr>
              <w:t>Objectifs de communication</w:t>
            </w:r>
          </w:p>
        </w:tc>
        <w:tc>
          <w:tcPr>
            <w:tcW w:w="695" w:type="pct"/>
            <w:tcBorders>
              <w:top w:val="single" w:sz="8" w:space="0" w:color="auto"/>
              <w:left w:val="nil"/>
              <w:bottom w:val="single" w:sz="8" w:space="0" w:color="auto"/>
              <w:right w:val="single" w:sz="4" w:space="0" w:color="auto"/>
            </w:tcBorders>
            <w:shd w:val="clear" w:color="auto" w:fill="auto"/>
            <w:vAlign w:val="center"/>
            <w:hideMark/>
          </w:tcPr>
          <w:p w:rsidR="00C21462" w:rsidRPr="00C21462" w:rsidRDefault="00C21462" w:rsidP="004224AD">
            <w:pPr>
              <w:jc w:val="center"/>
              <w:rPr>
                <w:rFonts w:ascii="Calibri Light" w:hAnsi="Calibri Light"/>
                <w:b/>
                <w:color w:val="000000"/>
                <w:sz w:val="16"/>
                <w:szCs w:val="16"/>
                <w:lang w:bidi="ar-SA"/>
              </w:rPr>
            </w:pPr>
            <w:r w:rsidRPr="00C21462">
              <w:rPr>
                <w:rFonts w:ascii="Calibri Light" w:hAnsi="Calibri Light"/>
                <w:b/>
                <w:color w:val="000000"/>
                <w:sz w:val="16"/>
                <w:szCs w:val="16"/>
                <w:lang w:bidi="ar-SA"/>
              </w:rPr>
              <w:t>Type d’informations</w:t>
            </w:r>
          </w:p>
        </w:tc>
        <w:tc>
          <w:tcPr>
            <w:tcW w:w="644" w:type="pct"/>
            <w:tcBorders>
              <w:top w:val="single" w:sz="8" w:space="0" w:color="auto"/>
              <w:left w:val="nil"/>
              <w:bottom w:val="single" w:sz="8" w:space="0" w:color="auto"/>
              <w:right w:val="single" w:sz="4" w:space="0" w:color="auto"/>
            </w:tcBorders>
            <w:shd w:val="clear" w:color="auto" w:fill="auto"/>
            <w:vAlign w:val="center"/>
            <w:hideMark/>
          </w:tcPr>
          <w:p w:rsidR="00C21462" w:rsidRPr="00C21462" w:rsidRDefault="00C21462" w:rsidP="004224AD">
            <w:pPr>
              <w:jc w:val="center"/>
              <w:rPr>
                <w:rFonts w:ascii="Calibri Light" w:hAnsi="Calibri Light"/>
                <w:b/>
                <w:color w:val="000000"/>
                <w:sz w:val="16"/>
                <w:szCs w:val="16"/>
                <w:lang w:bidi="ar-SA"/>
              </w:rPr>
            </w:pPr>
            <w:r w:rsidRPr="00C21462">
              <w:rPr>
                <w:rFonts w:ascii="Calibri Light" w:hAnsi="Calibri Light"/>
                <w:b/>
                <w:color w:val="000000"/>
                <w:sz w:val="16"/>
                <w:szCs w:val="16"/>
                <w:lang w:bidi="ar-SA"/>
              </w:rPr>
              <w:t>Moyen de transmission</w:t>
            </w:r>
          </w:p>
        </w:tc>
        <w:tc>
          <w:tcPr>
            <w:tcW w:w="544" w:type="pct"/>
            <w:tcBorders>
              <w:top w:val="single" w:sz="8" w:space="0" w:color="auto"/>
              <w:left w:val="nil"/>
              <w:bottom w:val="single" w:sz="8" w:space="0" w:color="auto"/>
              <w:right w:val="single" w:sz="4" w:space="0" w:color="auto"/>
            </w:tcBorders>
            <w:shd w:val="clear" w:color="auto" w:fill="auto"/>
            <w:vAlign w:val="center"/>
            <w:hideMark/>
          </w:tcPr>
          <w:p w:rsidR="00C21462" w:rsidRPr="00C21462" w:rsidRDefault="00C21462" w:rsidP="004224AD">
            <w:pPr>
              <w:jc w:val="center"/>
              <w:rPr>
                <w:rFonts w:ascii="Calibri Light" w:hAnsi="Calibri Light"/>
                <w:b/>
                <w:color w:val="000000"/>
                <w:sz w:val="16"/>
                <w:szCs w:val="16"/>
                <w:lang w:bidi="ar-SA"/>
              </w:rPr>
            </w:pPr>
            <w:r w:rsidRPr="00C21462">
              <w:rPr>
                <w:rFonts w:ascii="Calibri Light" w:hAnsi="Calibri Light"/>
                <w:b/>
                <w:color w:val="000000"/>
                <w:sz w:val="16"/>
                <w:szCs w:val="16"/>
                <w:lang w:bidi="ar-SA"/>
              </w:rPr>
              <w:t>Période/Fréquence</w:t>
            </w:r>
          </w:p>
        </w:tc>
        <w:tc>
          <w:tcPr>
            <w:tcW w:w="495" w:type="pct"/>
            <w:tcBorders>
              <w:top w:val="single" w:sz="8" w:space="0" w:color="auto"/>
              <w:left w:val="nil"/>
              <w:bottom w:val="single" w:sz="8" w:space="0" w:color="auto"/>
              <w:right w:val="single" w:sz="8" w:space="0" w:color="auto"/>
            </w:tcBorders>
            <w:shd w:val="clear" w:color="auto" w:fill="auto"/>
            <w:vAlign w:val="center"/>
            <w:hideMark/>
          </w:tcPr>
          <w:p w:rsidR="00C21462" w:rsidRPr="00C21462" w:rsidRDefault="00C21462" w:rsidP="004224AD">
            <w:pPr>
              <w:jc w:val="center"/>
              <w:rPr>
                <w:rFonts w:ascii="Calibri Light" w:hAnsi="Calibri Light"/>
                <w:b/>
                <w:color w:val="000000"/>
                <w:sz w:val="16"/>
                <w:szCs w:val="16"/>
                <w:lang w:bidi="ar-SA"/>
              </w:rPr>
            </w:pPr>
            <w:r w:rsidRPr="00C21462">
              <w:rPr>
                <w:rFonts w:ascii="Calibri Light" w:hAnsi="Calibri Light"/>
                <w:b/>
                <w:color w:val="000000"/>
                <w:sz w:val="16"/>
                <w:szCs w:val="16"/>
                <w:lang w:bidi="ar-SA"/>
              </w:rPr>
              <w:t>Responsables de l’action de communication</w:t>
            </w:r>
          </w:p>
        </w:tc>
      </w:tr>
      <w:tr w:rsidR="0020208E" w:rsidRPr="00921036" w:rsidTr="000173E1">
        <w:trPr>
          <w:trHeight w:val="422"/>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20208E" w:rsidRPr="00921036" w:rsidRDefault="0020208E" w:rsidP="000173E1">
            <w:pPr>
              <w:jc w:val="center"/>
              <w:rPr>
                <w:color w:val="000000"/>
                <w:sz w:val="16"/>
                <w:szCs w:val="16"/>
                <w:lang w:bidi="ar-SA"/>
              </w:rPr>
            </w:pPr>
            <w:r w:rsidRPr="00921036">
              <w:rPr>
                <w:color w:val="000000"/>
                <w:sz w:val="16"/>
                <w:szCs w:val="16"/>
                <w:lang w:bidi="ar-SA"/>
              </w:rPr>
              <w:t xml:space="preserve">Activité </w:t>
            </w:r>
            <w:r>
              <w:rPr>
                <w:color w:val="000000"/>
                <w:sz w:val="16"/>
                <w:szCs w:val="16"/>
                <w:lang w:bidi="ar-SA"/>
              </w:rPr>
              <w:t>1</w:t>
            </w:r>
            <w:r w:rsidRPr="00921036">
              <w:rPr>
                <w:color w:val="000000"/>
                <w:sz w:val="16"/>
                <w:szCs w:val="16"/>
                <w:lang w:bidi="ar-SA"/>
              </w:rPr>
              <w:t xml:space="preserve"> : Conception des messages, ventilation des correspondances </w:t>
            </w:r>
          </w:p>
        </w:tc>
        <w:tc>
          <w:tcPr>
            <w:tcW w:w="941" w:type="pct"/>
            <w:tcBorders>
              <w:top w:val="nil"/>
              <w:left w:val="nil"/>
              <w:bottom w:val="single" w:sz="4" w:space="0" w:color="auto"/>
              <w:right w:val="single" w:sz="4" w:space="0" w:color="auto"/>
            </w:tcBorders>
            <w:shd w:val="clear" w:color="auto" w:fill="auto"/>
            <w:noWrap/>
            <w:vAlign w:val="center"/>
            <w:hideMark/>
          </w:tcPr>
          <w:p w:rsidR="0020208E" w:rsidRPr="00921036" w:rsidRDefault="0020208E" w:rsidP="000173E1">
            <w:pPr>
              <w:jc w:val="center"/>
              <w:rPr>
                <w:color w:val="000000"/>
                <w:sz w:val="16"/>
                <w:szCs w:val="16"/>
                <w:lang w:bidi="ar-SA"/>
              </w:rPr>
            </w:pPr>
            <w:r w:rsidRPr="00921036">
              <w:rPr>
                <w:color w:val="000000"/>
                <w:sz w:val="16"/>
                <w:szCs w:val="16"/>
                <w:lang w:bidi="ar-SA"/>
              </w:rPr>
              <w:t>Parties prenantes du projet</w:t>
            </w:r>
          </w:p>
        </w:tc>
        <w:tc>
          <w:tcPr>
            <w:tcW w:w="842" w:type="pct"/>
            <w:tcBorders>
              <w:top w:val="nil"/>
              <w:left w:val="nil"/>
              <w:bottom w:val="single" w:sz="4" w:space="0" w:color="auto"/>
              <w:right w:val="single" w:sz="4" w:space="0" w:color="auto"/>
            </w:tcBorders>
            <w:shd w:val="clear" w:color="auto" w:fill="auto"/>
            <w:noWrap/>
            <w:vAlign w:val="center"/>
            <w:hideMark/>
          </w:tcPr>
          <w:p w:rsidR="0020208E" w:rsidRPr="00921036" w:rsidRDefault="0020208E" w:rsidP="000173E1">
            <w:pPr>
              <w:jc w:val="center"/>
              <w:rPr>
                <w:color w:val="000000"/>
                <w:sz w:val="16"/>
                <w:szCs w:val="16"/>
                <w:lang w:bidi="ar-SA"/>
              </w:rPr>
            </w:pPr>
            <w:r w:rsidRPr="00921036">
              <w:rPr>
                <w:color w:val="000000"/>
                <w:sz w:val="16"/>
                <w:szCs w:val="16"/>
                <w:lang w:bidi="ar-SA"/>
              </w:rPr>
              <w:t>Partager toutes les informations liées à l’action</w:t>
            </w:r>
          </w:p>
          <w:p w:rsidR="0020208E" w:rsidRPr="00921036" w:rsidRDefault="0020208E" w:rsidP="000173E1">
            <w:pPr>
              <w:jc w:val="center"/>
              <w:rPr>
                <w:color w:val="000000"/>
                <w:sz w:val="16"/>
                <w:szCs w:val="16"/>
                <w:lang w:bidi="ar-SA"/>
              </w:rPr>
            </w:pPr>
          </w:p>
        </w:tc>
        <w:tc>
          <w:tcPr>
            <w:tcW w:w="695" w:type="pct"/>
            <w:tcBorders>
              <w:top w:val="nil"/>
              <w:left w:val="nil"/>
              <w:bottom w:val="single" w:sz="4" w:space="0" w:color="auto"/>
              <w:right w:val="single" w:sz="4" w:space="0" w:color="auto"/>
            </w:tcBorders>
            <w:shd w:val="clear" w:color="auto" w:fill="auto"/>
            <w:noWrap/>
            <w:vAlign w:val="center"/>
            <w:hideMark/>
          </w:tcPr>
          <w:p w:rsidR="0020208E" w:rsidRPr="00921036" w:rsidRDefault="0020208E" w:rsidP="000173E1">
            <w:pPr>
              <w:jc w:val="center"/>
              <w:rPr>
                <w:color w:val="000000"/>
                <w:sz w:val="16"/>
                <w:szCs w:val="16"/>
                <w:lang w:bidi="ar-SA"/>
              </w:rPr>
            </w:pPr>
            <w:r w:rsidRPr="00921036">
              <w:rPr>
                <w:color w:val="000000"/>
                <w:sz w:val="16"/>
                <w:szCs w:val="16"/>
                <w:lang w:bidi="ar-SA"/>
              </w:rPr>
              <w:t>Réunions, manifestations, activités</w:t>
            </w:r>
          </w:p>
        </w:tc>
        <w:tc>
          <w:tcPr>
            <w:tcW w:w="644" w:type="pct"/>
            <w:tcBorders>
              <w:top w:val="nil"/>
              <w:left w:val="nil"/>
              <w:bottom w:val="single" w:sz="4" w:space="0" w:color="auto"/>
              <w:right w:val="single" w:sz="4" w:space="0" w:color="auto"/>
            </w:tcBorders>
            <w:shd w:val="clear" w:color="auto" w:fill="auto"/>
            <w:noWrap/>
            <w:vAlign w:val="center"/>
            <w:hideMark/>
          </w:tcPr>
          <w:p w:rsidR="0020208E" w:rsidRPr="00921036" w:rsidRDefault="0020208E" w:rsidP="000173E1">
            <w:pPr>
              <w:jc w:val="center"/>
              <w:rPr>
                <w:color w:val="000000"/>
                <w:sz w:val="16"/>
                <w:szCs w:val="16"/>
                <w:lang w:bidi="ar-SA"/>
              </w:rPr>
            </w:pPr>
            <w:r w:rsidRPr="00921036">
              <w:rPr>
                <w:color w:val="000000"/>
                <w:sz w:val="16"/>
                <w:szCs w:val="16"/>
                <w:lang w:bidi="ar-SA"/>
              </w:rPr>
              <w:t>Courriers, mails, réseaux sociaux</w:t>
            </w:r>
          </w:p>
        </w:tc>
        <w:tc>
          <w:tcPr>
            <w:tcW w:w="544" w:type="pct"/>
            <w:tcBorders>
              <w:top w:val="nil"/>
              <w:left w:val="nil"/>
              <w:bottom w:val="single" w:sz="4" w:space="0" w:color="auto"/>
              <w:right w:val="single" w:sz="4" w:space="0" w:color="auto"/>
            </w:tcBorders>
            <w:shd w:val="clear" w:color="auto" w:fill="auto"/>
            <w:noWrap/>
            <w:vAlign w:val="center"/>
            <w:hideMark/>
          </w:tcPr>
          <w:p w:rsidR="0020208E" w:rsidRPr="00921036" w:rsidRDefault="0020208E" w:rsidP="000173E1">
            <w:pPr>
              <w:jc w:val="center"/>
              <w:rPr>
                <w:color w:val="000000"/>
                <w:sz w:val="16"/>
                <w:szCs w:val="16"/>
                <w:lang w:bidi="ar-SA"/>
              </w:rPr>
            </w:pPr>
            <w:r w:rsidRPr="00921036">
              <w:rPr>
                <w:color w:val="000000"/>
                <w:sz w:val="16"/>
                <w:szCs w:val="16"/>
                <w:lang w:bidi="ar-SA"/>
              </w:rPr>
              <w:t>-</w:t>
            </w:r>
          </w:p>
          <w:p w:rsidR="0020208E" w:rsidRPr="00921036" w:rsidRDefault="0020208E" w:rsidP="000173E1">
            <w:pPr>
              <w:jc w:val="center"/>
              <w:rPr>
                <w:color w:val="000000"/>
                <w:sz w:val="16"/>
                <w:szCs w:val="16"/>
                <w:lang w:bidi="ar-SA"/>
              </w:rPr>
            </w:pPr>
          </w:p>
        </w:tc>
        <w:tc>
          <w:tcPr>
            <w:tcW w:w="495" w:type="pct"/>
            <w:tcBorders>
              <w:top w:val="nil"/>
              <w:left w:val="nil"/>
              <w:bottom w:val="single" w:sz="4" w:space="0" w:color="auto"/>
              <w:right w:val="single" w:sz="8" w:space="0" w:color="auto"/>
            </w:tcBorders>
            <w:shd w:val="clear" w:color="auto" w:fill="auto"/>
            <w:noWrap/>
            <w:vAlign w:val="center"/>
            <w:hideMark/>
          </w:tcPr>
          <w:p w:rsidR="0020208E" w:rsidRDefault="0020208E" w:rsidP="000173E1">
            <w:pPr>
              <w:jc w:val="center"/>
            </w:pPr>
            <w:r w:rsidRPr="00AB07ED">
              <w:rPr>
                <w:color w:val="000000"/>
                <w:sz w:val="16"/>
                <w:szCs w:val="16"/>
                <w:lang w:bidi="ar-SA"/>
              </w:rPr>
              <w:t>Personnel du projet</w:t>
            </w:r>
          </w:p>
        </w:tc>
      </w:tr>
      <w:tr w:rsidR="002239E8" w:rsidRPr="00921036" w:rsidTr="004224AD">
        <w:trPr>
          <w:trHeight w:val="495"/>
        </w:trPr>
        <w:tc>
          <w:tcPr>
            <w:tcW w:w="839" w:type="pct"/>
            <w:tcBorders>
              <w:top w:val="single" w:sz="8" w:space="0" w:color="auto"/>
              <w:left w:val="single" w:sz="8" w:space="0" w:color="auto"/>
              <w:bottom w:val="single" w:sz="8" w:space="0" w:color="auto"/>
              <w:right w:val="single" w:sz="4" w:space="0" w:color="auto"/>
            </w:tcBorders>
            <w:shd w:val="clear" w:color="auto" w:fill="auto"/>
            <w:vAlign w:val="center"/>
          </w:tcPr>
          <w:p w:rsidR="002239E8" w:rsidRPr="00921036" w:rsidRDefault="002239E8" w:rsidP="002239E8">
            <w:pPr>
              <w:spacing w:before="240"/>
              <w:jc w:val="both"/>
              <w:rPr>
                <w:color w:val="000000"/>
                <w:sz w:val="16"/>
                <w:szCs w:val="16"/>
                <w:lang w:bidi="ar-SA"/>
              </w:rPr>
            </w:pPr>
            <w:r w:rsidRPr="00921036">
              <w:rPr>
                <w:color w:val="000000"/>
                <w:sz w:val="16"/>
                <w:szCs w:val="16"/>
                <w:lang w:bidi="ar-SA"/>
              </w:rPr>
              <w:t xml:space="preserve">Activité </w:t>
            </w:r>
            <w:r w:rsidR="0020208E">
              <w:rPr>
                <w:color w:val="000000"/>
                <w:sz w:val="16"/>
                <w:szCs w:val="16"/>
                <w:lang w:bidi="ar-SA"/>
              </w:rPr>
              <w:t>2</w:t>
            </w:r>
            <w:r w:rsidRPr="00921036">
              <w:rPr>
                <w:color w:val="000000"/>
                <w:sz w:val="16"/>
                <w:szCs w:val="16"/>
                <w:lang w:bidi="ar-SA"/>
              </w:rPr>
              <w:t> : assurer la visibilité des fonds alloués au projet</w:t>
            </w:r>
          </w:p>
          <w:p w:rsidR="002239E8" w:rsidRPr="00921036" w:rsidRDefault="002239E8" w:rsidP="004224AD">
            <w:pPr>
              <w:jc w:val="center"/>
              <w:rPr>
                <w:color w:val="000000"/>
                <w:sz w:val="16"/>
                <w:szCs w:val="16"/>
                <w:lang w:bidi="ar-SA"/>
              </w:rPr>
            </w:pPr>
          </w:p>
        </w:tc>
        <w:tc>
          <w:tcPr>
            <w:tcW w:w="941" w:type="pct"/>
            <w:tcBorders>
              <w:top w:val="single" w:sz="8" w:space="0" w:color="auto"/>
              <w:left w:val="nil"/>
              <w:bottom w:val="single" w:sz="8" w:space="0" w:color="auto"/>
              <w:right w:val="single" w:sz="4" w:space="0" w:color="auto"/>
            </w:tcBorders>
            <w:shd w:val="clear" w:color="auto" w:fill="auto"/>
            <w:vAlign w:val="center"/>
          </w:tcPr>
          <w:p w:rsidR="002239E8" w:rsidRPr="00921036" w:rsidRDefault="00CA3ABE" w:rsidP="004224AD">
            <w:pPr>
              <w:jc w:val="center"/>
              <w:rPr>
                <w:color w:val="000000"/>
                <w:sz w:val="16"/>
                <w:szCs w:val="16"/>
                <w:lang w:bidi="ar-SA"/>
              </w:rPr>
            </w:pPr>
            <w:r w:rsidRPr="00921036">
              <w:rPr>
                <w:color w:val="000000"/>
                <w:sz w:val="16"/>
                <w:szCs w:val="16"/>
                <w:lang w:bidi="ar-SA"/>
              </w:rPr>
              <w:t>Les bénéficiaires, Equipe projet, UGP/PALCC les autorités locales, traditionnelles et religieuses, CVD, CCD, AVGAP, MEDDPN, autres services</w:t>
            </w:r>
          </w:p>
        </w:tc>
        <w:tc>
          <w:tcPr>
            <w:tcW w:w="842" w:type="pct"/>
            <w:tcBorders>
              <w:top w:val="single" w:sz="8" w:space="0" w:color="auto"/>
              <w:left w:val="nil"/>
              <w:bottom w:val="single" w:sz="8" w:space="0" w:color="auto"/>
              <w:right w:val="single" w:sz="4" w:space="0" w:color="auto"/>
            </w:tcBorders>
            <w:shd w:val="clear" w:color="auto" w:fill="auto"/>
            <w:vAlign w:val="center"/>
          </w:tcPr>
          <w:p w:rsidR="002239E8" w:rsidRPr="00921036" w:rsidRDefault="00D05BEF" w:rsidP="00921036">
            <w:pPr>
              <w:spacing w:line="276" w:lineRule="auto"/>
              <w:jc w:val="both"/>
              <w:rPr>
                <w:color w:val="000000"/>
                <w:sz w:val="16"/>
                <w:szCs w:val="16"/>
                <w:lang w:bidi="ar-SA"/>
              </w:rPr>
            </w:pPr>
            <w:r w:rsidRPr="00921036">
              <w:rPr>
                <w:color w:val="000000"/>
                <w:sz w:val="16"/>
                <w:szCs w:val="16"/>
                <w:lang w:bidi="ar-SA"/>
              </w:rPr>
              <w:t>S</w:t>
            </w:r>
            <w:r w:rsidR="002239E8" w:rsidRPr="00921036">
              <w:rPr>
                <w:color w:val="000000"/>
                <w:sz w:val="16"/>
                <w:szCs w:val="16"/>
                <w:lang w:bidi="ar-SA"/>
              </w:rPr>
              <w:t>e conformer aux exigences en matière de visibilité des actions extérieures de l’Union européenne.</w:t>
            </w:r>
          </w:p>
        </w:tc>
        <w:tc>
          <w:tcPr>
            <w:tcW w:w="695" w:type="pct"/>
            <w:tcBorders>
              <w:top w:val="single" w:sz="8" w:space="0" w:color="auto"/>
              <w:left w:val="nil"/>
              <w:bottom w:val="single" w:sz="8" w:space="0" w:color="auto"/>
              <w:right w:val="single" w:sz="4" w:space="0" w:color="auto"/>
            </w:tcBorders>
            <w:shd w:val="clear" w:color="auto" w:fill="auto"/>
            <w:vAlign w:val="center"/>
          </w:tcPr>
          <w:p w:rsidR="002239E8" w:rsidRPr="00921036" w:rsidRDefault="00D05BEF" w:rsidP="004224AD">
            <w:pPr>
              <w:jc w:val="center"/>
              <w:rPr>
                <w:color w:val="000000"/>
                <w:sz w:val="16"/>
                <w:szCs w:val="16"/>
                <w:lang w:bidi="ar-SA"/>
              </w:rPr>
            </w:pPr>
            <w:r w:rsidRPr="00921036">
              <w:rPr>
                <w:color w:val="000000"/>
                <w:sz w:val="16"/>
                <w:szCs w:val="16"/>
                <w:lang w:bidi="ar-SA"/>
              </w:rPr>
              <w:t>rôle joué par l’UE dans la mise en œuvre des activités.</w:t>
            </w:r>
          </w:p>
        </w:tc>
        <w:tc>
          <w:tcPr>
            <w:tcW w:w="644" w:type="pct"/>
            <w:tcBorders>
              <w:top w:val="single" w:sz="8" w:space="0" w:color="auto"/>
              <w:left w:val="nil"/>
              <w:bottom w:val="single" w:sz="8" w:space="0" w:color="auto"/>
              <w:right w:val="single" w:sz="4" w:space="0" w:color="auto"/>
            </w:tcBorders>
            <w:shd w:val="clear" w:color="auto" w:fill="auto"/>
            <w:vAlign w:val="center"/>
          </w:tcPr>
          <w:p w:rsidR="002239E8" w:rsidRPr="00921036" w:rsidRDefault="00D05BEF" w:rsidP="004224AD">
            <w:pPr>
              <w:jc w:val="center"/>
              <w:rPr>
                <w:color w:val="000000"/>
                <w:sz w:val="16"/>
                <w:szCs w:val="16"/>
                <w:lang w:bidi="ar-SA"/>
              </w:rPr>
            </w:pPr>
            <w:r w:rsidRPr="00921036">
              <w:rPr>
                <w:color w:val="000000"/>
                <w:sz w:val="16"/>
                <w:szCs w:val="16"/>
                <w:lang w:bidi="ar-SA"/>
              </w:rPr>
              <w:t>Logos/drapeaux, discours</w:t>
            </w:r>
          </w:p>
        </w:tc>
        <w:tc>
          <w:tcPr>
            <w:tcW w:w="544" w:type="pct"/>
            <w:tcBorders>
              <w:top w:val="single" w:sz="8" w:space="0" w:color="auto"/>
              <w:left w:val="nil"/>
              <w:bottom w:val="single" w:sz="8" w:space="0" w:color="auto"/>
              <w:right w:val="single" w:sz="4" w:space="0" w:color="auto"/>
            </w:tcBorders>
            <w:shd w:val="clear" w:color="auto" w:fill="auto"/>
            <w:vAlign w:val="center"/>
          </w:tcPr>
          <w:p w:rsidR="002239E8" w:rsidRPr="00921036" w:rsidRDefault="00D05BEF" w:rsidP="00D05BEF">
            <w:pPr>
              <w:jc w:val="center"/>
              <w:rPr>
                <w:color w:val="000000"/>
                <w:sz w:val="16"/>
                <w:szCs w:val="16"/>
                <w:lang w:bidi="ar-SA"/>
              </w:rPr>
            </w:pPr>
            <w:r w:rsidRPr="00921036">
              <w:rPr>
                <w:color w:val="000000"/>
                <w:sz w:val="16"/>
                <w:szCs w:val="16"/>
                <w:lang w:bidi="ar-SA"/>
              </w:rPr>
              <w:t>Toute la durée de mise en œuvre et à chaque activité de l’action</w:t>
            </w:r>
          </w:p>
        </w:tc>
        <w:tc>
          <w:tcPr>
            <w:tcW w:w="495" w:type="pct"/>
            <w:tcBorders>
              <w:top w:val="single" w:sz="8" w:space="0" w:color="auto"/>
              <w:left w:val="nil"/>
              <w:bottom w:val="single" w:sz="8" w:space="0" w:color="auto"/>
              <w:right w:val="single" w:sz="8" w:space="0" w:color="auto"/>
            </w:tcBorders>
            <w:shd w:val="clear" w:color="auto" w:fill="auto"/>
            <w:vAlign w:val="center"/>
          </w:tcPr>
          <w:p w:rsidR="002239E8" w:rsidRPr="00921036" w:rsidRDefault="00575F2A" w:rsidP="004224AD">
            <w:pPr>
              <w:jc w:val="center"/>
              <w:rPr>
                <w:color w:val="000000"/>
                <w:sz w:val="16"/>
                <w:szCs w:val="16"/>
                <w:lang w:bidi="ar-SA"/>
              </w:rPr>
            </w:pPr>
            <w:r>
              <w:rPr>
                <w:color w:val="000000"/>
                <w:sz w:val="16"/>
                <w:szCs w:val="16"/>
                <w:lang w:bidi="ar-SA"/>
              </w:rPr>
              <w:t>Personnel du projet</w:t>
            </w:r>
          </w:p>
        </w:tc>
      </w:tr>
      <w:tr w:rsidR="00575F2A" w:rsidRPr="00921036" w:rsidTr="00575F2A">
        <w:trPr>
          <w:trHeight w:val="425"/>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 xml:space="preserve">Activité </w:t>
            </w:r>
            <w:r>
              <w:rPr>
                <w:color w:val="000000"/>
                <w:sz w:val="16"/>
                <w:szCs w:val="16"/>
                <w:lang w:bidi="ar-SA"/>
              </w:rPr>
              <w:t>3</w:t>
            </w:r>
            <w:r w:rsidRPr="00921036">
              <w:rPr>
                <w:color w:val="000000"/>
                <w:sz w:val="16"/>
                <w:szCs w:val="16"/>
                <w:lang w:bidi="ar-SA"/>
              </w:rPr>
              <w:t>: Organisation de la cérémonie de lancement de l’action</w:t>
            </w:r>
          </w:p>
        </w:tc>
        <w:tc>
          <w:tcPr>
            <w:tcW w:w="941"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les autorités locales, traditionnelles et religieuses, CVD, CCD AVGAP, MEDDPN, UGP/PALCC, UE, CAON, les médias et les autres services</w:t>
            </w:r>
          </w:p>
        </w:tc>
        <w:tc>
          <w:tcPr>
            <w:tcW w:w="842" w:type="pct"/>
            <w:tcBorders>
              <w:top w:val="nil"/>
              <w:left w:val="nil"/>
              <w:bottom w:val="single" w:sz="4" w:space="0" w:color="auto"/>
              <w:right w:val="single" w:sz="4" w:space="0" w:color="auto"/>
            </w:tcBorders>
            <w:shd w:val="clear" w:color="auto" w:fill="auto"/>
            <w:vAlign w:val="center"/>
            <w:hideMark/>
          </w:tcPr>
          <w:p w:rsidR="00575F2A" w:rsidRDefault="00575F2A" w:rsidP="00575F2A">
            <w:pPr>
              <w:rPr>
                <w:color w:val="000000"/>
                <w:sz w:val="16"/>
                <w:szCs w:val="16"/>
                <w:lang w:bidi="ar-SA"/>
              </w:rPr>
            </w:pPr>
            <w:r>
              <w:rPr>
                <w:color w:val="000000"/>
                <w:sz w:val="16"/>
                <w:szCs w:val="16"/>
                <w:lang w:bidi="ar-SA"/>
              </w:rPr>
              <w:t xml:space="preserve">  </w:t>
            </w:r>
          </w:p>
          <w:p w:rsidR="00575F2A" w:rsidRPr="002C4D2E" w:rsidRDefault="00575F2A" w:rsidP="00575F2A">
            <w:pPr>
              <w:spacing w:line="276" w:lineRule="auto"/>
              <w:jc w:val="both"/>
              <w:rPr>
                <w:color w:val="000000"/>
                <w:sz w:val="16"/>
                <w:szCs w:val="16"/>
                <w:lang w:bidi="ar-SA"/>
              </w:rPr>
            </w:pPr>
            <w:r w:rsidRPr="002C4D2E">
              <w:rPr>
                <w:color w:val="000000"/>
                <w:sz w:val="16"/>
                <w:szCs w:val="16"/>
                <w:lang w:bidi="ar-SA"/>
              </w:rPr>
              <w:t>Assurer la visibilité du projet à l’échelle locale, nationale et internationale</w:t>
            </w:r>
          </w:p>
          <w:p w:rsidR="00575F2A" w:rsidRPr="00C21462" w:rsidRDefault="00575F2A" w:rsidP="00575F2A">
            <w:pPr>
              <w:rPr>
                <w:color w:val="000000"/>
                <w:sz w:val="16"/>
                <w:szCs w:val="16"/>
                <w:lang w:bidi="ar-SA"/>
              </w:rPr>
            </w:pPr>
            <w:r w:rsidRPr="00C21462">
              <w:rPr>
                <w:color w:val="000000"/>
                <w:sz w:val="16"/>
                <w:szCs w:val="16"/>
                <w:lang w:bidi="ar-SA"/>
              </w:rPr>
              <w:t>clarifier les rôles et les responsabilités et établir et mettre en œuvre la collaboration des parties prenantes de l’action et les activités d’équipe</w:t>
            </w:r>
          </w:p>
        </w:tc>
        <w:tc>
          <w:tcPr>
            <w:tcW w:w="695"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Objectifs de l'action, activités prévues, résultats attendus, groupes cibles et bénéficiaires finaux, zones d'intervention, durée de l'action, stratégies de mise en œuvre, parties prenantes, budget de réalisation</w:t>
            </w:r>
          </w:p>
        </w:tc>
        <w:tc>
          <w:tcPr>
            <w:tcW w:w="644" w:type="pct"/>
            <w:tcBorders>
              <w:top w:val="nil"/>
              <w:left w:val="nil"/>
              <w:bottom w:val="single" w:sz="4" w:space="0" w:color="auto"/>
              <w:right w:val="single" w:sz="4" w:space="0" w:color="auto"/>
            </w:tcBorders>
            <w:shd w:val="clear" w:color="auto" w:fill="auto"/>
            <w:noWrap/>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Présentation PowerPoint, dépliants, banderoles, échanges</w:t>
            </w:r>
          </w:p>
        </w:tc>
        <w:tc>
          <w:tcPr>
            <w:tcW w:w="544"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Une fois au démarrage du projet</w:t>
            </w:r>
          </w:p>
        </w:tc>
        <w:tc>
          <w:tcPr>
            <w:tcW w:w="495" w:type="pct"/>
            <w:tcBorders>
              <w:top w:val="nil"/>
              <w:left w:val="nil"/>
              <w:bottom w:val="single" w:sz="4" w:space="0" w:color="auto"/>
              <w:right w:val="single" w:sz="8" w:space="0" w:color="auto"/>
            </w:tcBorders>
            <w:shd w:val="clear" w:color="auto" w:fill="auto"/>
            <w:vAlign w:val="center"/>
            <w:hideMark/>
          </w:tcPr>
          <w:p w:rsidR="00575F2A" w:rsidRDefault="00575F2A" w:rsidP="00575F2A">
            <w:pPr>
              <w:jc w:val="center"/>
            </w:pPr>
            <w:r w:rsidRPr="00AB07ED">
              <w:rPr>
                <w:color w:val="000000"/>
                <w:sz w:val="16"/>
                <w:szCs w:val="16"/>
                <w:lang w:bidi="ar-SA"/>
              </w:rPr>
              <w:t>Personnel du projet</w:t>
            </w:r>
          </w:p>
        </w:tc>
      </w:tr>
      <w:tr w:rsidR="00575F2A" w:rsidRPr="00921036" w:rsidTr="00575F2A">
        <w:trPr>
          <w:trHeight w:val="546"/>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 xml:space="preserve">Activité </w:t>
            </w:r>
            <w:r>
              <w:rPr>
                <w:color w:val="000000"/>
                <w:sz w:val="16"/>
                <w:szCs w:val="16"/>
                <w:lang w:bidi="ar-SA"/>
              </w:rPr>
              <w:t>4</w:t>
            </w:r>
            <w:r w:rsidRPr="00921036">
              <w:rPr>
                <w:color w:val="000000"/>
                <w:sz w:val="16"/>
                <w:szCs w:val="16"/>
                <w:lang w:bidi="ar-SA"/>
              </w:rPr>
              <w:t xml:space="preserve"> : Organisation de rencontres du </w:t>
            </w:r>
            <w:r>
              <w:rPr>
                <w:color w:val="000000"/>
                <w:sz w:val="16"/>
                <w:szCs w:val="16"/>
                <w:lang w:bidi="ar-SA"/>
              </w:rPr>
              <w:t>comité de pilotage,</w:t>
            </w:r>
            <w:r w:rsidRPr="00921036">
              <w:rPr>
                <w:color w:val="000000"/>
                <w:sz w:val="16"/>
                <w:szCs w:val="16"/>
                <w:lang w:bidi="ar-SA"/>
              </w:rPr>
              <w:t xml:space="preserve">  staff , des partenaires, des communautés sur l’action </w:t>
            </w:r>
          </w:p>
        </w:tc>
        <w:tc>
          <w:tcPr>
            <w:tcW w:w="941" w:type="pct"/>
            <w:tcBorders>
              <w:top w:val="nil"/>
              <w:left w:val="nil"/>
              <w:bottom w:val="single" w:sz="4" w:space="0" w:color="auto"/>
              <w:right w:val="single" w:sz="4" w:space="0" w:color="auto"/>
            </w:tcBorders>
            <w:shd w:val="clear" w:color="auto" w:fill="auto"/>
            <w:noWrap/>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Comité de pilotage, staff, parties prenantes, communautés bénéficiaires</w:t>
            </w:r>
          </w:p>
        </w:tc>
        <w:tc>
          <w:tcPr>
            <w:tcW w:w="842"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spacing w:before="240" w:line="276" w:lineRule="auto"/>
              <w:jc w:val="both"/>
              <w:rPr>
                <w:color w:val="000000"/>
                <w:sz w:val="16"/>
                <w:szCs w:val="16"/>
                <w:lang w:bidi="ar-SA"/>
              </w:rPr>
            </w:pPr>
            <w:r w:rsidRPr="00921036">
              <w:rPr>
                <w:color w:val="000000"/>
                <w:sz w:val="16"/>
                <w:szCs w:val="16"/>
                <w:lang w:bidi="ar-SA"/>
              </w:rPr>
              <w:t>Partager des informations sur l’évolution du projet</w:t>
            </w:r>
          </w:p>
          <w:p w:rsidR="00575F2A" w:rsidRPr="00921036" w:rsidRDefault="00575F2A" w:rsidP="00575F2A">
            <w:pPr>
              <w:rPr>
                <w:color w:val="000000"/>
                <w:sz w:val="16"/>
                <w:szCs w:val="16"/>
                <w:lang w:bidi="ar-SA"/>
              </w:rPr>
            </w:pPr>
          </w:p>
        </w:tc>
        <w:tc>
          <w:tcPr>
            <w:tcW w:w="695"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Niveau de mise en œuvre des activités de l'action, contraintes/risques, orientations à suivre</w:t>
            </w:r>
          </w:p>
        </w:tc>
        <w:tc>
          <w:tcPr>
            <w:tcW w:w="644"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réunions, groupe Wathsap du staff, rapports, Compte rendus et Procès-verbaux, images…</w:t>
            </w:r>
          </w:p>
        </w:tc>
        <w:tc>
          <w:tcPr>
            <w:tcW w:w="544"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 xml:space="preserve">Une fois par </w:t>
            </w:r>
            <w:r>
              <w:rPr>
                <w:color w:val="000000"/>
                <w:sz w:val="16"/>
                <w:szCs w:val="16"/>
                <w:lang w:bidi="ar-SA"/>
              </w:rPr>
              <w:t>an en  fin d’année pour le comité de pilotage et pour les autres rencontres selon la planification</w:t>
            </w:r>
          </w:p>
        </w:tc>
        <w:tc>
          <w:tcPr>
            <w:tcW w:w="495" w:type="pct"/>
            <w:tcBorders>
              <w:top w:val="nil"/>
              <w:left w:val="nil"/>
              <w:bottom w:val="single" w:sz="4" w:space="0" w:color="auto"/>
              <w:right w:val="single" w:sz="8" w:space="0" w:color="auto"/>
            </w:tcBorders>
            <w:shd w:val="clear" w:color="auto" w:fill="auto"/>
            <w:vAlign w:val="center"/>
            <w:hideMark/>
          </w:tcPr>
          <w:p w:rsidR="00575F2A" w:rsidRDefault="00575F2A" w:rsidP="00575F2A">
            <w:pPr>
              <w:jc w:val="center"/>
            </w:pPr>
            <w:r w:rsidRPr="00AB07ED">
              <w:rPr>
                <w:color w:val="000000"/>
                <w:sz w:val="16"/>
                <w:szCs w:val="16"/>
                <w:lang w:bidi="ar-SA"/>
              </w:rPr>
              <w:t>Personnel du projet</w:t>
            </w:r>
          </w:p>
        </w:tc>
      </w:tr>
      <w:tr w:rsidR="00575F2A" w:rsidRPr="00921036" w:rsidTr="00575F2A">
        <w:trPr>
          <w:trHeight w:val="837"/>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575F2A" w:rsidRPr="00921036" w:rsidRDefault="00575F2A" w:rsidP="00575F2A">
            <w:pPr>
              <w:jc w:val="center"/>
              <w:rPr>
                <w:color w:val="000000"/>
                <w:sz w:val="16"/>
                <w:szCs w:val="16"/>
                <w:lang w:bidi="ar-SA"/>
              </w:rPr>
            </w:pPr>
            <w:r>
              <w:rPr>
                <w:color w:val="000000"/>
                <w:sz w:val="16"/>
                <w:szCs w:val="16"/>
                <w:lang w:bidi="ar-SA"/>
              </w:rPr>
              <w:t>Activité 5</w:t>
            </w:r>
            <w:r w:rsidRPr="00921036">
              <w:rPr>
                <w:color w:val="000000"/>
                <w:sz w:val="16"/>
                <w:szCs w:val="16"/>
                <w:lang w:bidi="ar-SA"/>
              </w:rPr>
              <w:t> : Animation de la page web du PALCC-Togo sur le site du MEDDPN</w:t>
            </w:r>
          </w:p>
        </w:tc>
        <w:tc>
          <w:tcPr>
            <w:tcW w:w="941"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visiteurs des pages (les décideurs politiques, les partenaires techniques et financiers, les communautés rurales, les jeunes élèves et étudiants, les OSC, les journalistes professionnels du secteur de la communication et des médias, grand public,...)</w:t>
            </w:r>
          </w:p>
        </w:tc>
        <w:tc>
          <w:tcPr>
            <w:tcW w:w="842" w:type="pct"/>
            <w:tcBorders>
              <w:top w:val="nil"/>
              <w:left w:val="nil"/>
              <w:bottom w:val="single" w:sz="4" w:space="0" w:color="auto"/>
              <w:right w:val="single" w:sz="4" w:space="0" w:color="auto"/>
            </w:tcBorders>
            <w:shd w:val="clear" w:color="auto" w:fill="auto"/>
            <w:vAlign w:val="center"/>
            <w:hideMark/>
          </w:tcPr>
          <w:p w:rsidR="00575F2A" w:rsidRDefault="00575F2A" w:rsidP="00575F2A">
            <w:pPr>
              <w:jc w:val="center"/>
              <w:rPr>
                <w:color w:val="000000"/>
                <w:sz w:val="16"/>
                <w:szCs w:val="16"/>
                <w:lang w:bidi="ar-SA"/>
              </w:rPr>
            </w:pPr>
            <w:r w:rsidRPr="00921036">
              <w:rPr>
                <w:color w:val="000000"/>
                <w:sz w:val="16"/>
                <w:szCs w:val="16"/>
                <w:lang w:bidi="ar-SA"/>
              </w:rPr>
              <w:t>assurer la visibilité d</w:t>
            </w:r>
            <w:r>
              <w:rPr>
                <w:color w:val="000000"/>
                <w:sz w:val="16"/>
                <w:szCs w:val="16"/>
                <w:lang w:bidi="ar-SA"/>
              </w:rPr>
              <w:t>u projet</w:t>
            </w:r>
            <w:r w:rsidRPr="00921036">
              <w:rPr>
                <w:color w:val="000000"/>
                <w:sz w:val="16"/>
                <w:szCs w:val="16"/>
                <w:lang w:bidi="ar-SA"/>
              </w:rPr>
              <w:t xml:space="preserve"> et de la contribution de l'UE à son financement</w:t>
            </w:r>
          </w:p>
          <w:p w:rsidR="00575F2A" w:rsidRPr="00921036" w:rsidRDefault="00575F2A" w:rsidP="00575F2A">
            <w:pPr>
              <w:jc w:val="center"/>
              <w:rPr>
                <w:color w:val="000000"/>
                <w:sz w:val="16"/>
                <w:szCs w:val="16"/>
                <w:lang w:bidi="ar-SA"/>
              </w:rPr>
            </w:pPr>
          </w:p>
        </w:tc>
        <w:tc>
          <w:tcPr>
            <w:tcW w:w="695"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Réalisations  et résultats de l'action, cibles, partenaires techniques et financiers d'appui, partenaires de mise en œuvre, ...</w:t>
            </w:r>
          </w:p>
        </w:tc>
        <w:tc>
          <w:tcPr>
            <w:tcW w:w="644"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Photo, reportage, publications, documentaires, rapports périodiques de mise en œuvre sur la page web du PALCC et sur les réseaux sociaux</w:t>
            </w:r>
          </w:p>
        </w:tc>
        <w:tc>
          <w:tcPr>
            <w:tcW w:w="544" w:type="pct"/>
            <w:tcBorders>
              <w:top w:val="nil"/>
              <w:left w:val="nil"/>
              <w:bottom w:val="single" w:sz="4" w:space="0" w:color="auto"/>
              <w:right w:val="single" w:sz="4" w:space="0" w:color="auto"/>
            </w:tcBorders>
            <w:shd w:val="clear" w:color="auto" w:fill="auto"/>
            <w:vAlign w:val="center"/>
            <w:hideMark/>
          </w:tcPr>
          <w:p w:rsidR="00575F2A" w:rsidRPr="00921036" w:rsidRDefault="00575F2A" w:rsidP="00575F2A">
            <w:pPr>
              <w:jc w:val="center"/>
              <w:rPr>
                <w:color w:val="000000"/>
                <w:sz w:val="16"/>
                <w:szCs w:val="16"/>
                <w:lang w:bidi="ar-SA"/>
              </w:rPr>
            </w:pPr>
            <w:r w:rsidRPr="00921036">
              <w:rPr>
                <w:color w:val="000000"/>
                <w:sz w:val="16"/>
                <w:szCs w:val="16"/>
                <w:lang w:bidi="ar-SA"/>
              </w:rPr>
              <w:t>Quotidien</w:t>
            </w:r>
          </w:p>
        </w:tc>
        <w:tc>
          <w:tcPr>
            <w:tcW w:w="495" w:type="pct"/>
            <w:tcBorders>
              <w:top w:val="nil"/>
              <w:left w:val="nil"/>
              <w:bottom w:val="single" w:sz="4" w:space="0" w:color="auto"/>
              <w:right w:val="single" w:sz="8" w:space="0" w:color="auto"/>
            </w:tcBorders>
            <w:shd w:val="clear" w:color="auto" w:fill="auto"/>
            <w:vAlign w:val="center"/>
            <w:hideMark/>
          </w:tcPr>
          <w:p w:rsidR="00575F2A" w:rsidRDefault="00575F2A" w:rsidP="00575F2A">
            <w:pPr>
              <w:jc w:val="center"/>
            </w:pPr>
            <w:r w:rsidRPr="00AB07ED">
              <w:rPr>
                <w:color w:val="000000"/>
                <w:sz w:val="16"/>
                <w:szCs w:val="16"/>
                <w:lang w:bidi="ar-SA"/>
              </w:rPr>
              <w:t>Personnel du projet</w:t>
            </w:r>
          </w:p>
        </w:tc>
      </w:tr>
      <w:tr w:rsidR="0032456D" w:rsidRPr="00921036" w:rsidTr="004224AD">
        <w:trPr>
          <w:trHeight w:val="588"/>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C21462" w:rsidRPr="00921036" w:rsidRDefault="00C21462" w:rsidP="002239E8">
            <w:pPr>
              <w:jc w:val="center"/>
              <w:rPr>
                <w:color w:val="000000"/>
                <w:sz w:val="16"/>
                <w:szCs w:val="16"/>
                <w:lang w:bidi="ar-SA"/>
              </w:rPr>
            </w:pPr>
            <w:r w:rsidRPr="00921036">
              <w:rPr>
                <w:color w:val="000000"/>
                <w:sz w:val="16"/>
                <w:szCs w:val="16"/>
                <w:lang w:bidi="ar-SA"/>
              </w:rPr>
              <w:t xml:space="preserve">Activité </w:t>
            </w:r>
            <w:r w:rsidR="00921036">
              <w:rPr>
                <w:color w:val="000000"/>
                <w:sz w:val="16"/>
                <w:szCs w:val="16"/>
                <w:lang w:bidi="ar-SA"/>
              </w:rPr>
              <w:t>6</w:t>
            </w:r>
            <w:r w:rsidRPr="00921036">
              <w:rPr>
                <w:color w:val="000000"/>
                <w:sz w:val="16"/>
                <w:szCs w:val="16"/>
                <w:lang w:bidi="ar-SA"/>
              </w:rPr>
              <w:t>:Production de supports visuels (plaques d’identification des sites,</w:t>
            </w:r>
            <w:r w:rsidR="008731B6" w:rsidRPr="00921036">
              <w:rPr>
                <w:color w:val="000000"/>
                <w:sz w:val="16"/>
                <w:szCs w:val="16"/>
                <w:lang w:bidi="ar-SA"/>
              </w:rPr>
              <w:t xml:space="preserve"> </w:t>
            </w:r>
            <w:r w:rsidRPr="00921036">
              <w:rPr>
                <w:color w:val="000000"/>
                <w:sz w:val="16"/>
                <w:szCs w:val="16"/>
                <w:lang w:bidi="ar-SA"/>
              </w:rPr>
              <w:t>affiches,</w:t>
            </w:r>
            <w:r w:rsidR="008731B6" w:rsidRPr="00921036">
              <w:rPr>
                <w:color w:val="000000"/>
                <w:sz w:val="16"/>
                <w:szCs w:val="16"/>
                <w:lang w:bidi="ar-SA"/>
              </w:rPr>
              <w:t xml:space="preserve"> </w:t>
            </w:r>
            <w:r w:rsidRPr="00921036">
              <w:rPr>
                <w:color w:val="000000"/>
                <w:sz w:val="16"/>
                <w:szCs w:val="16"/>
                <w:lang w:bidi="ar-SA"/>
              </w:rPr>
              <w:t>dépliants,</w:t>
            </w:r>
            <w:r w:rsidR="008731B6" w:rsidRPr="00921036">
              <w:rPr>
                <w:color w:val="000000"/>
                <w:sz w:val="16"/>
                <w:szCs w:val="16"/>
                <w:lang w:bidi="ar-SA"/>
              </w:rPr>
              <w:t xml:space="preserve"> </w:t>
            </w:r>
            <w:r w:rsidRPr="00921036">
              <w:rPr>
                <w:color w:val="000000"/>
                <w:sz w:val="16"/>
                <w:szCs w:val="16"/>
                <w:lang w:bidi="ar-SA"/>
              </w:rPr>
              <w:t>réseaux sociaux</w:t>
            </w:r>
          </w:p>
        </w:tc>
        <w:tc>
          <w:tcPr>
            <w:tcW w:w="941"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 xml:space="preserve">communautés rurales bénéficiaires,  </w:t>
            </w:r>
            <w:r w:rsidR="00CA3ABE" w:rsidRPr="00921036">
              <w:rPr>
                <w:color w:val="000000"/>
                <w:sz w:val="16"/>
                <w:szCs w:val="16"/>
                <w:lang w:bidi="ar-SA"/>
              </w:rPr>
              <w:t>Les populations riveraines, les autorités locales, traditionnelles et religieuses, CVD, CCD, AVGAP, UGP/PALCC MEDDPN, autres services, passagers</w:t>
            </w:r>
          </w:p>
        </w:tc>
        <w:tc>
          <w:tcPr>
            <w:tcW w:w="842"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167B36">
            <w:pPr>
              <w:jc w:val="center"/>
              <w:rPr>
                <w:color w:val="000000"/>
                <w:sz w:val="16"/>
                <w:szCs w:val="16"/>
                <w:lang w:bidi="ar-SA"/>
              </w:rPr>
            </w:pPr>
            <w:r w:rsidRPr="00921036">
              <w:rPr>
                <w:color w:val="000000"/>
                <w:sz w:val="16"/>
                <w:szCs w:val="16"/>
                <w:lang w:bidi="ar-SA"/>
              </w:rPr>
              <w:t>assurer la visibilité d</w:t>
            </w:r>
            <w:r w:rsidR="00167B36">
              <w:rPr>
                <w:color w:val="000000"/>
                <w:sz w:val="16"/>
                <w:szCs w:val="16"/>
                <w:lang w:bidi="ar-SA"/>
              </w:rPr>
              <w:t xml:space="preserve">u projet et </w:t>
            </w:r>
            <w:r w:rsidRPr="00921036">
              <w:rPr>
                <w:color w:val="000000"/>
                <w:sz w:val="16"/>
                <w:szCs w:val="16"/>
                <w:lang w:bidi="ar-SA"/>
              </w:rPr>
              <w:t>de la contribution de l'UE à son financement</w:t>
            </w:r>
          </w:p>
        </w:tc>
        <w:tc>
          <w:tcPr>
            <w:tcW w:w="695"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Information sur le projet (PALCC), l'activité réalisée d</w:t>
            </w:r>
            <w:r w:rsidR="008731B6" w:rsidRPr="00921036">
              <w:rPr>
                <w:color w:val="000000"/>
                <w:sz w:val="16"/>
                <w:szCs w:val="16"/>
                <w:lang w:bidi="ar-SA"/>
              </w:rPr>
              <w:t>e l'ac</w:t>
            </w:r>
            <w:r w:rsidRPr="00921036">
              <w:rPr>
                <w:color w:val="000000"/>
                <w:sz w:val="16"/>
                <w:szCs w:val="16"/>
                <w:lang w:bidi="ar-SA"/>
              </w:rPr>
              <w:t>tion, le partenaire de mise en œuvre (ODIAE/FAGAD, l'UE, ...</w:t>
            </w:r>
          </w:p>
        </w:tc>
        <w:tc>
          <w:tcPr>
            <w:tcW w:w="644"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Plaques d'identification, affiches, dépliants, réseaux  sociaux</w:t>
            </w:r>
          </w:p>
        </w:tc>
        <w:tc>
          <w:tcPr>
            <w:tcW w:w="544" w:type="pct"/>
            <w:tcBorders>
              <w:top w:val="nil"/>
              <w:left w:val="nil"/>
              <w:bottom w:val="single" w:sz="4" w:space="0" w:color="auto"/>
              <w:right w:val="single" w:sz="4" w:space="0" w:color="auto"/>
            </w:tcBorders>
            <w:shd w:val="clear" w:color="auto" w:fill="auto"/>
            <w:vAlign w:val="center"/>
            <w:hideMark/>
          </w:tcPr>
          <w:p w:rsidR="00C21462" w:rsidRPr="00921036" w:rsidRDefault="008731B6" w:rsidP="004224AD">
            <w:pPr>
              <w:jc w:val="center"/>
              <w:rPr>
                <w:color w:val="000000"/>
                <w:sz w:val="16"/>
                <w:szCs w:val="16"/>
                <w:lang w:bidi="ar-SA"/>
              </w:rPr>
            </w:pPr>
            <w:r w:rsidRPr="00921036">
              <w:rPr>
                <w:color w:val="000000"/>
                <w:sz w:val="16"/>
                <w:szCs w:val="16"/>
                <w:lang w:bidi="ar-SA"/>
              </w:rPr>
              <w:t>En première anné</w:t>
            </w:r>
            <w:r w:rsidR="00C21462" w:rsidRPr="00921036">
              <w:rPr>
                <w:color w:val="000000"/>
                <w:sz w:val="16"/>
                <w:szCs w:val="16"/>
                <w:lang w:bidi="ar-SA"/>
              </w:rPr>
              <w:t>e</w:t>
            </w:r>
          </w:p>
        </w:tc>
        <w:tc>
          <w:tcPr>
            <w:tcW w:w="495" w:type="pct"/>
            <w:tcBorders>
              <w:top w:val="nil"/>
              <w:left w:val="nil"/>
              <w:bottom w:val="single" w:sz="4" w:space="0" w:color="auto"/>
              <w:right w:val="single" w:sz="8" w:space="0" w:color="auto"/>
            </w:tcBorders>
            <w:shd w:val="clear" w:color="auto" w:fill="auto"/>
            <w:vAlign w:val="center"/>
            <w:hideMark/>
          </w:tcPr>
          <w:p w:rsidR="00C21462" w:rsidRPr="00921036" w:rsidRDefault="00575F2A" w:rsidP="004224AD">
            <w:pPr>
              <w:jc w:val="center"/>
              <w:rPr>
                <w:color w:val="000000"/>
                <w:sz w:val="16"/>
                <w:szCs w:val="16"/>
                <w:lang w:bidi="ar-SA"/>
              </w:rPr>
            </w:pPr>
            <w:r>
              <w:rPr>
                <w:color w:val="000000"/>
                <w:sz w:val="16"/>
                <w:szCs w:val="16"/>
                <w:lang w:bidi="ar-SA"/>
              </w:rPr>
              <w:t>Personnel du projet</w:t>
            </w:r>
          </w:p>
        </w:tc>
      </w:tr>
      <w:tr w:rsidR="0032456D" w:rsidRPr="00921036" w:rsidTr="004224AD">
        <w:trPr>
          <w:trHeight w:val="587"/>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C21462" w:rsidRPr="00921036" w:rsidRDefault="00921036" w:rsidP="004224AD">
            <w:pPr>
              <w:jc w:val="center"/>
              <w:rPr>
                <w:color w:val="000000"/>
                <w:sz w:val="16"/>
                <w:szCs w:val="16"/>
                <w:lang w:bidi="ar-SA"/>
              </w:rPr>
            </w:pPr>
            <w:r>
              <w:rPr>
                <w:color w:val="000000"/>
                <w:sz w:val="16"/>
                <w:szCs w:val="16"/>
                <w:lang w:bidi="ar-SA"/>
              </w:rPr>
              <w:t>Activité 7</w:t>
            </w:r>
            <w:r w:rsidR="00C21462" w:rsidRPr="00921036">
              <w:rPr>
                <w:color w:val="000000"/>
                <w:sz w:val="16"/>
                <w:szCs w:val="16"/>
                <w:lang w:bidi="ar-SA"/>
              </w:rPr>
              <w:t> : Production de documentaires audiovisuels sur les réalisations de l’action,</w:t>
            </w:r>
          </w:p>
        </w:tc>
        <w:tc>
          <w:tcPr>
            <w:tcW w:w="941" w:type="pct"/>
            <w:tcBorders>
              <w:top w:val="nil"/>
              <w:left w:val="nil"/>
              <w:bottom w:val="single" w:sz="4" w:space="0" w:color="auto"/>
              <w:right w:val="single" w:sz="4" w:space="0" w:color="auto"/>
            </w:tcBorders>
            <w:shd w:val="clear" w:color="auto" w:fill="auto"/>
            <w:vAlign w:val="center"/>
            <w:hideMark/>
          </w:tcPr>
          <w:p w:rsidR="00C21462" w:rsidRPr="00921036" w:rsidRDefault="00CA3ABE" w:rsidP="004224AD">
            <w:pPr>
              <w:jc w:val="center"/>
              <w:rPr>
                <w:color w:val="000000"/>
                <w:sz w:val="16"/>
                <w:szCs w:val="16"/>
                <w:lang w:bidi="ar-SA"/>
              </w:rPr>
            </w:pPr>
            <w:r w:rsidRPr="00921036">
              <w:rPr>
                <w:color w:val="000000"/>
                <w:sz w:val="16"/>
                <w:szCs w:val="16"/>
                <w:lang w:bidi="ar-SA"/>
              </w:rPr>
              <w:t>Les bénéficiaires, équipe projet, et autres acteurs</w:t>
            </w:r>
          </w:p>
        </w:tc>
        <w:tc>
          <w:tcPr>
            <w:tcW w:w="842" w:type="pct"/>
            <w:tcBorders>
              <w:top w:val="nil"/>
              <w:left w:val="nil"/>
              <w:bottom w:val="single" w:sz="4" w:space="0" w:color="auto"/>
              <w:right w:val="single" w:sz="4" w:space="0" w:color="auto"/>
            </w:tcBorders>
            <w:shd w:val="clear" w:color="auto" w:fill="auto"/>
            <w:vAlign w:val="center"/>
            <w:hideMark/>
          </w:tcPr>
          <w:p w:rsidR="00C21462" w:rsidRDefault="0032456D" w:rsidP="004224AD">
            <w:pPr>
              <w:jc w:val="center"/>
              <w:rPr>
                <w:color w:val="000000"/>
                <w:sz w:val="16"/>
                <w:szCs w:val="16"/>
                <w:lang w:bidi="ar-SA"/>
              </w:rPr>
            </w:pPr>
            <w:r w:rsidRPr="00921036">
              <w:rPr>
                <w:color w:val="000000"/>
                <w:sz w:val="16"/>
                <w:szCs w:val="16"/>
                <w:lang w:bidi="ar-SA"/>
              </w:rPr>
              <w:t>Informer, é</w:t>
            </w:r>
            <w:r w:rsidR="00C21462" w:rsidRPr="00921036">
              <w:rPr>
                <w:color w:val="000000"/>
                <w:sz w:val="16"/>
                <w:szCs w:val="16"/>
                <w:lang w:bidi="ar-SA"/>
              </w:rPr>
              <w:t>duquer et sensi</w:t>
            </w:r>
            <w:r w:rsidRPr="00921036">
              <w:rPr>
                <w:color w:val="000000"/>
                <w:sz w:val="16"/>
                <w:szCs w:val="16"/>
                <w:lang w:bidi="ar-SA"/>
              </w:rPr>
              <w:t>bi</w:t>
            </w:r>
            <w:r w:rsidR="00C21462" w:rsidRPr="00921036">
              <w:rPr>
                <w:color w:val="000000"/>
                <w:sz w:val="16"/>
                <w:szCs w:val="16"/>
                <w:lang w:bidi="ar-SA"/>
              </w:rPr>
              <w:t>liser sur l'action</w:t>
            </w:r>
            <w:r w:rsidR="00167B36">
              <w:rPr>
                <w:color w:val="000000"/>
                <w:sz w:val="16"/>
                <w:szCs w:val="16"/>
                <w:lang w:bidi="ar-SA"/>
              </w:rPr>
              <w:t xml:space="preserve"> du projet</w:t>
            </w:r>
          </w:p>
          <w:p w:rsidR="00167B36" w:rsidRPr="00167B36" w:rsidRDefault="00167B36" w:rsidP="00167B36">
            <w:pPr>
              <w:spacing w:line="276" w:lineRule="auto"/>
              <w:jc w:val="both"/>
              <w:rPr>
                <w:color w:val="000000"/>
                <w:sz w:val="16"/>
                <w:szCs w:val="16"/>
                <w:lang w:bidi="ar-SA"/>
              </w:rPr>
            </w:pPr>
            <w:r w:rsidRPr="00167B36">
              <w:rPr>
                <w:color w:val="000000"/>
                <w:sz w:val="16"/>
                <w:szCs w:val="16"/>
                <w:lang w:bidi="ar-SA"/>
              </w:rPr>
              <w:t>Assurer la visibilité du projet à l’échelle locale, nationale et internationale</w:t>
            </w:r>
          </w:p>
          <w:p w:rsidR="00167B36" w:rsidRPr="00921036" w:rsidRDefault="00167B36" w:rsidP="004224AD">
            <w:pPr>
              <w:jc w:val="center"/>
              <w:rPr>
                <w:color w:val="000000"/>
                <w:sz w:val="16"/>
                <w:szCs w:val="16"/>
                <w:lang w:bidi="ar-SA"/>
              </w:rPr>
            </w:pPr>
          </w:p>
        </w:tc>
        <w:tc>
          <w:tcPr>
            <w:tcW w:w="695"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8731B6">
            <w:pPr>
              <w:jc w:val="center"/>
              <w:rPr>
                <w:color w:val="000000"/>
                <w:sz w:val="16"/>
                <w:szCs w:val="16"/>
                <w:lang w:bidi="ar-SA"/>
              </w:rPr>
            </w:pPr>
            <w:r w:rsidRPr="00921036">
              <w:rPr>
                <w:color w:val="000000"/>
                <w:sz w:val="16"/>
                <w:szCs w:val="16"/>
                <w:lang w:bidi="ar-SA"/>
              </w:rPr>
              <w:t>Etats des lieux, réalisations, effets et imp</w:t>
            </w:r>
            <w:r w:rsidR="008731B6" w:rsidRPr="00921036">
              <w:rPr>
                <w:color w:val="000000"/>
                <w:sz w:val="16"/>
                <w:szCs w:val="16"/>
                <w:lang w:bidi="ar-SA"/>
              </w:rPr>
              <w:t>a</w:t>
            </w:r>
            <w:r w:rsidRPr="00921036">
              <w:rPr>
                <w:color w:val="000000"/>
                <w:sz w:val="16"/>
                <w:szCs w:val="16"/>
                <w:lang w:bidi="ar-SA"/>
              </w:rPr>
              <w:t>cts du projet</w:t>
            </w:r>
          </w:p>
        </w:tc>
        <w:tc>
          <w:tcPr>
            <w:tcW w:w="644" w:type="pct"/>
            <w:tcBorders>
              <w:top w:val="nil"/>
              <w:left w:val="nil"/>
              <w:bottom w:val="single" w:sz="4" w:space="0" w:color="auto"/>
              <w:right w:val="single" w:sz="4" w:space="0" w:color="auto"/>
            </w:tcBorders>
            <w:shd w:val="clear" w:color="auto" w:fill="auto"/>
            <w:noWrap/>
            <w:vAlign w:val="center"/>
            <w:hideMark/>
          </w:tcPr>
          <w:p w:rsidR="00C21462" w:rsidRPr="00921036" w:rsidRDefault="00921036" w:rsidP="004224AD">
            <w:pPr>
              <w:jc w:val="center"/>
              <w:rPr>
                <w:color w:val="000000"/>
                <w:sz w:val="16"/>
                <w:szCs w:val="16"/>
                <w:lang w:bidi="ar-SA"/>
              </w:rPr>
            </w:pPr>
            <w:r>
              <w:rPr>
                <w:color w:val="000000"/>
                <w:sz w:val="16"/>
                <w:szCs w:val="16"/>
                <w:lang w:bidi="ar-SA"/>
              </w:rPr>
              <w:t>Documentaires audiovisuel</w:t>
            </w:r>
            <w:r w:rsidR="00C21462" w:rsidRPr="00921036">
              <w:rPr>
                <w:color w:val="000000"/>
                <w:sz w:val="16"/>
                <w:szCs w:val="16"/>
                <w:lang w:bidi="ar-SA"/>
              </w:rPr>
              <w:t>s</w:t>
            </w:r>
          </w:p>
        </w:tc>
        <w:tc>
          <w:tcPr>
            <w:tcW w:w="544"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Au début en 1ère année, à mi-parcours en 2ème année et à la fin en 3ème année</w:t>
            </w:r>
          </w:p>
        </w:tc>
        <w:tc>
          <w:tcPr>
            <w:tcW w:w="495" w:type="pct"/>
            <w:tcBorders>
              <w:top w:val="nil"/>
              <w:left w:val="nil"/>
              <w:bottom w:val="single" w:sz="4" w:space="0" w:color="auto"/>
              <w:right w:val="single" w:sz="8" w:space="0" w:color="auto"/>
            </w:tcBorders>
            <w:shd w:val="clear" w:color="auto" w:fill="auto"/>
            <w:vAlign w:val="center"/>
            <w:hideMark/>
          </w:tcPr>
          <w:p w:rsidR="00C21462" w:rsidRPr="00921036" w:rsidRDefault="00575F2A" w:rsidP="004224AD">
            <w:pPr>
              <w:jc w:val="center"/>
              <w:rPr>
                <w:color w:val="000000"/>
                <w:sz w:val="16"/>
                <w:szCs w:val="16"/>
                <w:lang w:bidi="ar-SA"/>
              </w:rPr>
            </w:pPr>
            <w:r>
              <w:rPr>
                <w:color w:val="000000"/>
                <w:sz w:val="16"/>
                <w:szCs w:val="16"/>
                <w:lang w:bidi="ar-SA"/>
              </w:rPr>
              <w:t>Personnel du projet</w:t>
            </w:r>
          </w:p>
        </w:tc>
      </w:tr>
      <w:tr w:rsidR="0032456D" w:rsidRPr="00921036" w:rsidTr="004224AD">
        <w:trPr>
          <w:trHeight w:val="1215"/>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C21462" w:rsidRPr="00921036" w:rsidRDefault="00921036" w:rsidP="004224AD">
            <w:pPr>
              <w:jc w:val="center"/>
              <w:rPr>
                <w:color w:val="000000"/>
                <w:sz w:val="16"/>
                <w:szCs w:val="16"/>
                <w:lang w:bidi="ar-SA"/>
              </w:rPr>
            </w:pPr>
            <w:r>
              <w:rPr>
                <w:color w:val="000000"/>
                <w:sz w:val="16"/>
                <w:szCs w:val="16"/>
                <w:lang w:bidi="ar-SA"/>
              </w:rPr>
              <w:t>Activité 8</w:t>
            </w:r>
            <w:r w:rsidR="00C21462" w:rsidRPr="00921036">
              <w:rPr>
                <w:color w:val="000000"/>
                <w:sz w:val="16"/>
                <w:szCs w:val="16"/>
                <w:lang w:bidi="ar-SA"/>
              </w:rPr>
              <w:t> : Organisation d’émissions radiophoniques et télévisuelles</w:t>
            </w:r>
          </w:p>
        </w:tc>
        <w:tc>
          <w:tcPr>
            <w:tcW w:w="941" w:type="pct"/>
            <w:tcBorders>
              <w:top w:val="nil"/>
              <w:left w:val="nil"/>
              <w:bottom w:val="single" w:sz="4" w:space="0" w:color="auto"/>
              <w:right w:val="single" w:sz="4" w:space="0" w:color="auto"/>
            </w:tcBorders>
            <w:shd w:val="clear" w:color="auto" w:fill="auto"/>
            <w:vAlign w:val="center"/>
            <w:hideMark/>
          </w:tcPr>
          <w:p w:rsidR="00C21462" w:rsidRPr="00921036" w:rsidRDefault="00CA3ABE" w:rsidP="004224AD">
            <w:pPr>
              <w:jc w:val="center"/>
              <w:rPr>
                <w:color w:val="000000"/>
                <w:sz w:val="16"/>
                <w:szCs w:val="16"/>
                <w:lang w:bidi="ar-SA"/>
              </w:rPr>
            </w:pPr>
            <w:r w:rsidRPr="00921036">
              <w:rPr>
                <w:color w:val="000000"/>
                <w:sz w:val="16"/>
                <w:szCs w:val="16"/>
                <w:lang w:bidi="ar-SA"/>
              </w:rPr>
              <w:t>Les bénéficiaires, les autorités locales, traditionnelles et religieuses, CVD, CCD, AVGAP, MEDDPN, autres services</w:t>
            </w:r>
          </w:p>
        </w:tc>
        <w:tc>
          <w:tcPr>
            <w:tcW w:w="842" w:type="pct"/>
            <w:tcBorders>
              <w:top w:val="nil"/>
              <w:left w:val="nil"/>
              <w:bottom w:val="single" w:sz="4" w:space="0" w:color="auto"/>
              <w:right w:val="single" w:sz="4" w:space="0" w:color="auto"/>
            </w:tcBorders>
            <w:shd w:val="clear" w:color="auto" w:fill="auto"/>
            <w:vAlign w:val="center"/>
            <w:hideMark/>
          </w:tcPr>
          <w:p w:rsidR="00C21462" w:rsidRDefault="00C21462" w:rsidP="004224AD">
            <w:pPr>
              <w:jc w:val="center"/>
              <w:rPr>
                <w:color w:val="000000"/>
                <w:sz w:val="16"/>
                <w:szCs w:val="16"/>
                <w:lang w:bidi="ar-SA"/>
              </w:rPr>
            </w:pPr>
            <w:r w:rsidRPr="00921036">
              <w:rPr>
                <w:color w:val="000000"/>
                <w:sz w:val="16"/>
                <w:szCs w:val="16"/>
                <w:lang w:bidi="ar-SA"/>
              </w:rPr>
              <w:t>Informer, éduquer et sensi</w:t>
            </w:r>
            <w:r w:rsidR="008731B6" w:rsidRPr="00921036">
              <w:rPr>
                <w:color w:val="000000"/>
                <w:sz w:val="16"/>
                <w:szCs w:val="16"/>
                <w:lang w:bidi="ar-SA"/>
              </w:rPr>
              <w:t>bi</w:t>
            </w:r>
            <w:r w:rsidRPr="00921036">
              <w:rPr>
                <w:color w:val="000000"/>
                <w:sz w:val="16"/>
                <w:szCs w:val="16"/>
                <w:lang w:bidi="ar-SA"/>
              </w:rPr>
              <w:t>liser sur l'action</w:t>
            </w:r>
            <w:r w:rsidR="00167B36">
              <w:rPr>
                <w:color w:val="000000"/>
                <w:sz w:val="16"/>
                <w:szCs w:val="16"/>
                <w:lang w:bidi="ar-SA"/>
              </w:rPr>
              <w:t xml:space="preserve"> du projet</w:t>
            </w:r>
          </w:p>
          <w:p w:rsidR="00167B36" w:rsidRPr="00E50EE1" w:rsidRDefault="00167B36" w:rsidP="00167B36">
            <w:pPr>
              <w:spacing w:line="276" w:lineRule="auto"/>
              <w:jc w:val="both"/>
              <w:rPr>
                <w:rFonts w:ascii="Arial" w:hAnsi="Arial" w:cs="Arial"/>
                <w:b/>
              </w:rPr>
            </w:pPr>
            <w:r w:rsidRPr="00167B36">
              <w:rPr>
                <w:color w:val="000000"/>
                <w:sz w:val="16"/>
                <w:szCs w:val="16"/>
                <w:lang w:bidi="ar-SA"/>
              </w:rPr>
              <w:t>Assurer la visibilité du projet à l’échelle locale, nationale et internationale</w:t>
            </w:r>
          </w:p>
          <w:p w:rsidR="00167B36" w:rsidRPr="00921036" w:rsidRDefault="00167B36" w:rsidP="004224AD">
            <w:pPr>
              <w:jc w:val="center"/>
              <w:rPr>
                <w:color w:val="000000"/>
                <w:sz w:val="16"/>
                <w:szCs w:val="16"/>
                <w:lang w:bidi="ar-SA"/>
              </w:rPr>
            </w:pPr>
          </w:p>
        </w:tc>
        <w:tc>
          <w:tcPr>
            <w:tcW w:w="695"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Réalisations  et résultats de l'action, cibles, partenaires techniques et financiers d'appui, partenaires de mise en œuvre, ...</w:t>
            </w:r>
          </w:p>
        </w:tc>
        <w:tc>
          <w:tcPr>
            <w:tcW w:w="644"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Télévision (TVT), presses (ATOP)</w:t>
            </w:r>
          </w:p>
        </w:tc>
        <w:tc>
          <w:tcPr>
            <w:tcW w:w="544"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 xml:space="preserve">4 en année 1à raison de 1 par trimestre, 1, 8 </w:t>
            </w:r>
            <w:r w:rsidR="008731B6" w:rsidRPr="00921036">
              <w:rPr>
                <w:color w:val="000000"/>
                <w:sz w:val="16"/>
                <w:szCs w:val="16"/>
                <w:lang w:bidi="ar-SA"/>
              </w:rPr>
              <w:t>en année 2 et 8 en année 3 à ra</w:t>
            </w:r>
            <w:r w:rsidRPr="00921036">
              <w:rPr>
                <w:color w:val="000000"/>
                <w:sz w:val="16"/>
                <w:szCs w:val="16"/>
                <w:lang w:bidi="ar-SA"/>
              </w:rPr>
              <w:t>ison de 2 par trimestre</w:t>
            </w:r>
          </w:p>
        </w:tc>
        <w:tc>
          <w:tcPr>
            <w:tcW w:w="495" w:type="pct"/>
            <w:tcBorders>
              <w:top w:val="nil"/>
              <w:left w:val="nil"/>
              <w:bottom w:val="single" w:sz="4" w:space="0" w:color="auto"/>
              <w:right w:val="single" w:sz="8" w:space="0" w:color="auto"/>
            </w:tcBorders>
            <w:shd w:val="clear" w:color="auto" w:fill="auto"/>
            <w:vAlign w:val="center"/>
            <w:hideMark/>
          </w:tcPr>
          <w:p w:rsidR="00C21462" w:rsidRPr="00921036" w:rsidRDefault="00575F2A" w:rsidP="00575F2A">
            <w:pPr>
              <w:jc w:val="center"/>
              <w:rPr>
                <w:color w:val="000000"/>
                <w:sz w:val="16"/>
                <w:szCs w:val="16"/>
                <w:lang w:bidi="ar-SA"/>
              </w:rPr>
            </w:pPr>
            <w:r>
              <w:rPr>
                <w:color w:val="000000"/>
                <w:sz w:val="16"/>
                <w:szCs w:val="16"/>
                <w:lang w:bidi="ar-SA"/>
              </w:rPr>
              <w:t>Personnel du projet</w:t>
            </w:r>
          </w:p>
        </w:tc>
      </w:tr>
      <w:tr w:rsidR="0032456D" w:rsidRPr="00921036" w:rsidTr="004224AD">
        <w:trPr>
          <w:trHeight w:val="70"/>
        </w:trPr>
        <w:tc>
          <w:tcPr>
            <w:tcW w:w="839" w:type="pct"/>
            <w:tcBorders>
              <w:top w:val="nil"/>
              <w:left w:val="single" w:sz="8" w:space="0" w:color="auto"/>
              <w:bottom w:val="single" w:sz="4" w:space="0" w:color="auto"/>
              <w:right w:val="single" w:sz="4" w:space="0" w:color="auto"/>
            </w:tcBorders>
            <w:shd w:val="clear" w:color="auto" w:fill="auto"/>
            <w:noWrap/>
            <w:vAlign w:val="center"/>
            <w:hideMark/>
          </w:tcPr>
          <w:p w:rsidR="00C21462" w:rsidRPr="00921036" w:rsidRDefault="00921036" w:rsidP="004224AD">
            <w:pPr>
              <w:jc w:val="center"/>
              <w:rPr>
                <w:color w:val="000000"/>
                <w:sz w:val="16"/>
                <w:szCs w:val="16"/>
                <w:lang w:bidi="ar-SA"/>
              </w:rPr>
            </w:pPr>
            <w:r>
              <w:rPr>
                <w:color w:val="000000"/>
                <w:sz w:val="16"/>
                <w:szCs w:val="16"/>
                <w:lang w:bidi="ar-SA"/>
              </w:rPr>
              <w:t>Activité 9</w:t>
            </w:r>
            <w:r w:rsidR="00C21462" w:rsidRPr="00921036">
              <w:rPr>
                <w:color w:val="000000"/>
                <w:sz w:val="16"/>
                <w:szCs w:val="16"/>
                <w:lang w:bidi="ar-SA"/>
              </w:rPr>
              <w:t> : organisation de foires d’exposition des produits des organisations paysannes</w:t>
            </w:r>
          </w:p>
        </w:tc>
        <w:tc>
          <w:tcPr>
            <w:tcW w:w="941"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Organisations paysannes et autres bénéficiaires de l'action</w:t>
            </w:r>
          </w:p>
        </w:tc>
        <w:tc>
          <w:tcPr>
            <w:tcW w:w="842"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Assurer la visibilité de l'UE, des organisations paysannes bénéficiaires et de leurs partenaires, de leurs productions et/ou les produits transformés</w:t>
            </w:r>
          </w:p>
        </w:tc>
        <w:tc>
          <w:tcPr>
            <w:tcW w:w="695"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résultats et effets induits par l'action</w:t>
            </w:r>
          </w:p>
        </w:tc>
        <w:tc>
          <w:tcPr>
            <w:tcW w:w="644" w:type="pct"/>
            <w:tcBorders>
              <w:top w:val="nil"/>
              <w:left w:val="nil"/>
              <w:bottom w:val="single" w:sz="4" w:space="0" w:color="auto"/>
              <w:right w:val="single" w:sz="4" w:space="0" w:color="auto"/>
            </w:tcBorders>
            <w:shd w:val="clear" w:color="auto" w:fill="auto"/>
            <w:vAlign w:val="center"/>
            <w:hideMark/>
          </w:tcPr>
          <w:p w:rsidR="00C21462" w:rsidRPr="00921036" w:rsidRDefault="00C21462" w:rsidP="008731B6">
            <w:pPr>
              <w:jc w:val="center"/>
              <w:rPr>
                <w:color w:val="000000"/>
                <w:sz w:val="16"/>
                <w:szCs w:val="16"/>
                <w:lang w:bidi="ar-SA"/>
              </w:rPr>
            </w:pPr>
            <w:r w:rsidRPr="00921036">
              <w:rPr>
                <w:color w:val="000000"/>
                <w:sz w:val="16"/>
                <w:szCs w:val="16"/>
                <w:lang w:bidi="ar-SA"/>
              </w:rPr>
              <w:t>Exposition aux foires (animation de stands, présentation de produits,</w:t>
            </w:r>
            <w:r w:rsidR="008731B6" w:rsidRPr="00921036">
              <w:rPr>
                <w:color w:val="000000"/>
                <w:sz w:val="16"/>
                <w:szCs w:val="16"/>
                <w:lang w:bidi="ar-SA"/>
              </w:rPr>
              <w:t xml:space="preserve"> </w:t>
            </w:r>
            <w:r w:rsidRPr="00921036">
              <w:rPr>
                <w:color w:val="000000"/>
                <w:sz w:val="16"/>
                <w:szCs w:val="16"/>
                <w:lang w:bidi="ar-SA"/>
              </w:rPr>
              <w:t>etc</w:t>
            </w:r>
            <w:r w:rsidR="008731B6" w:rsidRPr="00921036">
              <w:rPr>
                <w:color w:val="000000"/>
                <w:sz w:val="16"/>
                <w:szCs w:val="16"/>
                <w:lang w:bidi="ar-SA"/>
              </w:rPr>
              <w:t>.</w:t>
            </w:r>
            <w:r w:rsidRPr="00921036">
              <w:rPr>
                <w:color w:val="000000"/>
                <w:sz w:val="16"/>
                <w:szCs w:val="16"/>
                <w:lang w:bidi="ar-SA"/>
              </w:rPr>
              <w:t>)</w:t>
            </w:r>
          </w:p>
        </w:tc>
        <w:tc>
          <w:tcPr>
            <w:tcW w:w="544" w:type="pct"/>
            <w:tcBorders>
              <w:top w:val="nil"/>
              <w:left w:val="nil"/>
              <w:bottom w:val="single" w:sz="4" w:space="0" w:color="auto"/>
              <w:right w:val="single" w:sz="4" w:space="0" w:color="auto"/>
            </w:tcBorders>
            <w:shd w:val="clear" w:color="auto" w:fill="auto"/>
            <w:vAlign w:val="center"/>
            <w:hideMark/>
          </w:tcPr>
          <w:p w:rsidR="00C21462" w:rsidRPr="00921036" w:rsidRDefault="00575F2A" w:rsidP="00575F2A">
            <w:pPr>
              <w:jc w:val="center"/>
              <w:rPr>
                <w:color w:val="000000"/>
                <w:sz w:val="16"/>
                <w:szCs w:val="16"/>
                <w:lang w:bidi="ar-SA"/>
              </w:rPr>
            </w:pPr>
            <w:r>
              <w:rPr>
                <w:color w:val="000000"/>
                <w:sz w:val="16"/>
                <w:szCs w:val="16"/>
                <w:lang w:bidi="ar-SA"/>
              </w:rPr>
              <w:t>A</w:t>
            </w:r>
            <w:r w:rsidR="00C21462" w:rsidRPr="00921036">
              <w:rPr>
                <w:color w:val="000000"/>
                <w:sz w:val="16"/>
                <w:szCs w:val="16"/>
                <w:lang w:bidi="ar-SA"/>
              </w:rPr>
              <w:t>nnée</w:t>
            </w:r>
            <w:r>
              <w:rPr>
                <w:color w:val="000000"/>
                <w:sz w:val="16"/>
                <w:szCs w:val="16"/>
                <w:lang w:bidi="ar-SA"/>
              </w:rPr>
              <w:t xml:space="preserve"> 3 du projet</w:t>
            </w:r>
          </w:p>
        </w:tc>
        <w:tc>
          <w:tcPr>
            <w:tcW w:w="495" w:type="pct"/>
            <w:tcBorders>
              <w:top w:val="nil"/>
              <w:left w:val="nil"/>
              <w:bottom w:val="single" w:sz="4" w:space="0" w:color="auto"/>
              <w:right w:val="single" w:sz="8" w:space="0" w:color="auto"/>
            </w:tcBorders>
            <w:shd w:val="clear" w:color="auto" w:fill="auto"/>
            <w:vAlign w:val="center"/>
            <w:hideMark/>
          </w:tcPr>
          <w:p w:rsidR="00C21462" w:rsidRPr="00921036" w:rsidRDefault="00C21462" w:rsidP="004224AD">
            <w:pPr>
              <w:jc w:val="center"/>
              <w:rPr>
                <w:color w:val="000000"/>
                <w:sz w:val="16"/>
                <w:szCs w:val="16"/>
                <w:lang w:bidi="ar-SA"/>
              </w:rPr>
            </w:pPr>
            <w:r w:rsidRPr="00921036">
              <w:rPr>
                <w:color w:val="000000"/>
                <w:sz w:val="16"/>
                <w:szCs w:val="16"/>
                <w:lang w:bidi="ar-SA"/>
              </w:rPr>
              <w:t>ODIAE, PALCC</w:t>
            </w:r>
          </w:p>
        </w:tc>
      </w:tr>
    </w:tbl>
    <w:p w:rsidR="000D1F6D" w:rsidRDefault="000D1F6D" w:rsidP="00351EF8">
      <w:pPr>
        <w:jc w:val="both"/>
        <w:rPr>
          <w:rFonts w:ascii="Arial" w:hAnsi="Arial" w:cs="Arial"/>
        </w:rPr>
      </w:pPr>
    </w:p>
    <w:p w:rsidR="00CA3ABE" w:rsidRDefault="00CA3ABE" w:rsidP="00351EF8">
      <w:pPr>
        <w:jc w:val="both"/>
        <w:rPr>
          <w:rFonts w:ascii="Arial" w:hAnsi="Arial" w:cs="Arial"/>
        </w:rPr>
      </w:pPr>
    </w:p>
    <w:p w:rsidR="00CA3ABE" w:rsidRDefault="00CA3ABE" w:rsidP="00351EF8">
      <w:pPr>
        <w:jc w:val="both"/>
        <w:rPr>
          <w:rFonts w:ascii="Arial" w:hAnsi="Arial" w:cs="Arial"/>
        </w:rPr>
      </w:pPr>
    </w:p>
    <w:p w:rsidR="00CA3ABE" w:rsidRDefault="00CA3ABE"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F7101B" w:rsidRDefault="00F7101B" w:rsidP="00351EF8">
      <w:pPr>
        <w:jc w:val="both"/>
        <w:rPr>
          <w:rFonts w:ascii="Arial" w:hAnsi="Arial" w:cs="Arial"/>
        </w:rPr>
      </w:pPr>
    </w:p>
    <w:p w:rsidR="00167B36" w:rsidRDefault="00167B36" w:rsidP="00351EF8">
      <w:pPr>
        <w:jc w:val="both"/>
        <w:rPr>
          <w:rFonts w:ascii="Arial" w:hAnsi="Arial" w:cs="Arial"/>
        </w:rPr>
      </w:pPr>
    </w:p>
    <w:p w:rsidR="00167B36" w:rsidRDefault="00167B36" w:rsidP="00351EF8">
      <w:pPr>
        <w:jc w:val="both"/>
        <w:rPr>
          <w:rFonts w:ascii="Arial" w:hAnsi="Arial" w:cs="Arial"/>
        </w:rPr>
      </w:pPr>
    </w:p>
    <w:p w:rsidR="00167B36" w:rsidRDefault="00167B36" w:rsidP="00351EF8">
      <w:pPr>
        <w:jc w:val="both"/>
        <w:rPr>
          <w:rFonts w:ascii="Arial" w:hAnsi="Arial" w:cs="Arial"/>
        </w:rPr>
      </w:pPr>
    </w:p>
    <w:p w:rsidR="00167B36" w:rsidRDefault="00167B36" w:rsidP="00351EF8">
      <w:pPr>
        <w:jc w:val="both"/>
        <w:rPr>
          <w:rFonts w:ascii="Arial" w:hAnsi="Arial" w:cs="Arial"/>
        </w:rPr>
      </w:pPr>
    </w:p>
    <w:p w:rsidR="00167B36" w:rsidRDefault="00167B36" w:rsidP="00351EF8">
      <w:pPr>
        <w:jc w:val="both"/>
        <w:rPr>
          <w:rFonts w:ascii="Arial" w:hAnsi="Arial" w:cs="Arial"/>
        </w:rPr>
      </w:pPr>
    </w:p>
    <w:p w:rsidR="00167B36" w:rsidRDefault="00167B36" w:rsidP="00351EF8">
      <w:pPr>
        <w:jc w:val="both"/>
        <w:rPr>
          <w:rFonts w:ascii="Arial" w:hAnsi="Arial" w:cs="Arial"/>
        </w:rPr>
      </w:pPr>
    </w:p>
    <w:p w:rsidR="00167B36" w:rsidRDefault="00167B36" w:rsidP="00351EF8">
      <w:pPr>
        <w:jc w:val="both"/>
        <w:rPr>
          <w:rFonts w:ascii="Arial" w:hAnsi="Arial" w:cs="Arial"/>
        </w:rPr>
      </w:pPr>
    </w:p>
    <w:p w:rsidR="00167B36" w:rsidRDefault="00167B36" w:rsidP="00351EF8">
      <w:pPr>
        <w:jc w:val="both"/>
        <w:rPr>
          <w:rFonts w:ascii="Arial" w:hAnsi="Arial" w:cs="Arial"/>
        </w:rPr>
      </w:pPr>
    </w:p>
    <w:p w:rsidR="00F7101B" w:rsidRPr="003755DC" w:rsidRDefault="00F7101B" w:rsidP="003755DC">
      <w:pPr>
        <w:pStyle w:val="Paragraphedeliste"/>
        <w:numPr>
          <w:ilvl w:val="0"/>
          <w:numId w:val="19"/>
        </w:numPr>
        <w:jc w:val="both"/>
        <w:rPr>
          <w:rFonts w:ascii="Arial" w:hAnsi="Arial" w:cs="Arial"/>
          <w:color w:val="C00000"/>
          <w:sz w:val="24"/>
          <w:szCs w:val="24"/>
        </w:rPr>
      </w:pPr>
      <w:r w:rsidRPr="003755DC">
        <w:rPr>
          <w:rFonts w:ascii="Arial" w:hAnsi="Arial" w:cs="Arial"/>
          <w:color w:val="C00000"/>
          <w:sz w:val="24"/>
          <w:szCs w:val="24"/>
        </w:rPr>
        <w:t>CHRONOGRAMME DU PLAN DE COMMUNICATION</w:t>
      </w:r>
    </w:p>
    <w:p w:rsidR="00F7101B" w:rsidRDefault="00F7101B" w:rsidP="00F7101B">
      <w:pPr>
        <w:jc w:val="both"/>
        <w:rPr>
          <w:rFonts w:ascii="Arial" w:hAnsi="Arial" w:cs="Arial"/>
        </w:rPr>
      </w:pPr>
    </w:p>
    <w:tbl>
      <w:tblPr>
        <w:tblW w:w="14167" w:type="dxa"/>
        <w:tblInd w:w="-1139" w:type="dxa"/>
        <w:tblCellMar>
          <w:left w:w="70" w:type="dxa"/>
          <w:right w:w="70" w:type="dxa"/>
        </w:tblCellMar>
        <w:tblLook w:val="04A0" w:firstRow="1" w:lastRow="0" w:firstColumn="1" w:lastColumn="0" w:noHBand="0" w:noVBand="1"/>
      </w:tblPr>
      <w:tblGrid>
        <w:gridCol w:w="3761"/>
        <w:gridCol w:w="232"/>
        <w:gridCol w:w="257"/>
        <w:gridCol w:w="251"/>
        <w:gridCol w:w="245"/>
        <w:gridCol w:w="244"/>
        <w:gridCol w:w="294"/>
        <w:gridCol w:w="247"/>
        <w:gridCol w:w="294"/>
        <w:gridCol w:w="249"/>
        <w:gridCol w:w="251"/>
        <w:gridCol w:w="252"/>
        <w:gridCol w:w="252"/>
        <w:gridCol w:w="322"/>
        <w:gridCol w:w="322"/>
        <w:gridCol w:w="424"/>
        <w:gridCol w:w="325"/>
        <w:gridCol w:w="355"/>
        <w:gridCol w:w="294"/>
        <w:gridCol w:w="251"/>
        <w:gridCol w:w="294"/>
        <w:gridCol w:w="251"/>
        <w:gridCol w:w="251"/>
        <w:gridCol w:w="251"/>
        <w:gridCol w:w="321"/>
        <w:gridCol w:w="344"/>
        <w:gridCol w:w="365"/>
        <w:gridCol w:w="283"/>
        <w:gridCol w:w="284"/>
        <w:gridCol w:w="385"/>
        <w:gridCol w:w="294"/>
        <w:gridCol w:w="303"/>
        <w:gridCol w:w="294"/>
        <w:gridCol w:w="281"/>
        <w:gridCol w:w="281"/>
        <w:gridCol w:w="282"/>
        <w:gridCol w:w="281"/>
      </w:tblGrid>
      <w:tr w:rsidR="00DD383F" w:rsidRPr="000127C5" w:rsidTr="00511A9B">
        <w:trPr>
          <w:trHeight w:val="300"/>
        </w:trPr>
        <w:tc>
          <w:tcPr>
            <w:tcW w:w="37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Activités</w:t>
            </w:r>
          </w:p>
        </w:tc>
        <w:tc>
          <w:tcPr>
            <w:tcW w:w="3068" w:type="dxa"/>
            <w:gridSpan w:val="12"/>
            <w:tcBorders>
              <w:top w:val="single" w:sz="4" w:space="0" w:color="auto"/>
              <w:left w:val="nil"/>
              <w:bottom w:val="single" w:sz="4" w:space="0" w:color="auto"/>
              <w:right w:val="single" w:sz="4" w:space="0" w:color="auto"/>
            </w:tcBorders>
            <w:vAlign w:val="center"/>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Année1</w:t>
            </w:r>
          </w:p>
        </w:tc>
        <w:tc>
          <w:tcPr>
            <w:tcW w:w="3661" w:type="dxa"/>
            <w:gridSpan w:val="12"/>
            <w:tcBorders>
              <w:top w:val="single" w:sz="4" w:space="0" w:color="auto"/>
              <w:left w:val="nil"/>
              <w:bottom w:val="single" w:sz="4" w:space="0" w:color="auto"/>
              <w:right w:val="single" w:sz="4" w:space="0" w:color="auto"/>
            </w:tcBorders>
            <w:vAlign w:val="center"/>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Année2</w:t>
            </w:r>
          </w:p>
        </w:tc>
        <w:tc>
          <w:tcPr>
            <w:tcW w:w="3677" w:type="dxa"/>
            <w:gridSpan w:val="12"/>
            <w:tcBorders>
              <w:top w:val="single" w:sz="4" w:space="0" w:color="auto"/>
              <w:left w:val="nil"/>
              <w:bottom w:val="single" w:sz="4" w:space="0" w:color="auto"/>
              <w:right w:val="single" w:sz="4" w:space="0" w:color="auto"/>
            </w:tcBorders>
            <w:shd w:val="clear" w:color="auto" w:fill="auto"/>
            <w:vAlign w:val="center"/>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Année3</w:t>
            </w: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DD383F">
            <w:pPr>
              <w:rPr>
                <w:rFonts w:ascii="Calibri" w:hAnsi="Calibri"/>
                <w:color w:val="000000"/>
                <w:sz w:val="15"/>
                <w:szCs w:val="15"/>
                <w:lang w:bidi="ar-SA"/>
              </w:rPr>
            </w:pPr>
            <w:r w:rsidRPr="000127C5">
              <w:rPr>
                <w:rFonts w:ascii="Calibri" w:hAnsi="Calibri"/>
                <w:color w:val="000000"/>
                <w:sz w:val="15"/>
                <w:szCs w:val="15"/>
                <w:lang w:bidi="ar-SA"/>
              </w:rPr>
              <w:t> </w:t>
            </w:r>
          </w:p>
        </w:tc>
        <w:tc>
          <w:tcPr>
            <w:tcW w:w="232" w:type="dxa"/>
            <w:tcBorders>
              <w:top w:val="single" w:sz="4" w:space="0" w:color="auto"/>
              <w:left w:val="nil"/>
              <w:bottom w:val="single" w:sz="4" w:space="0" w:color="auto"/>
              <w:right w:val="single" w:sz="4" w:space="0" w:color="auto"/>
            </w:tcBorders>
            <w:vAlign w:val="center"/>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0</w:t>
            </w:r>
          </w:p>
        </w:tc>
        <w:tc>
          <w:tcPr>
            <w:tcW w:w="257" w:type="dxa"/>
            <w:tcBorders>
              <w:top w:val="single" w:sz="4" w:space="0" w:color="auto"/>
              <w:left w:val="nil"/>
              <w:bottom w:val="single" w:sz="4" w:space="0" w:color="auto"/>
              <w:right w:val="single" w:sz="4" w:space="0" w:color="auto"/>
            </w:tcBorders>
            <w:vAlign w:val="center"/>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N</w:t>
            </w:r>
          </w:p>
        </w:tc>
        <w:tc>
          <w:tcPr>
            <w:tcW w:w="251" w:type="dxa"/>
            <w:tcBorders>
              <w:top w:val="single" w:sz="4" w:space="0" w:color="auto"/>
              <w:left w:val="nil"/>
              <w:bottom w:val="single" w:sz="4" w:space="0" w:color="auto"/>
              <w:right w:val="single" w:sz="4" w:space="0" w:color="auto"/>
            </w:tcBorders>
            <w:vAlign w:val="center"/>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D</w:t>
            </w:r>
          </w:p>
        </w:tc>
        <w:tc>
          <w:tcPr>
            <w:tcW w:w="245"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24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F</w:t>
            </w:r>
          </w:p>
        </w:tc>
        <w:tc>
          <w:tcPr>
            <w:tcW w:w="29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M</w:t>
            </w:r>
          </w:p>
        </w:tc>
        <w:tc>
          <w:tcPr>
            <w:tcW w:w="247"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w:t>
            </w:r>
          </w:p>
        </w:tc>
        <w:tc>
          <w:tcPr>
            <w:tcW w:w="29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M</w:t>
            </w:r>
          </w:p>
        </w:tc>
        <w:tc>
          <w:tcPr>
            <w:tcW w:w="249"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25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252"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w:t>
            </w:r>
          </w:p>
        </w:tc>
        <w:tc>
          <w:tcPr>
            <w:tcW w:w="252"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S</w:t>
            </w:r>
          </w:p>
        </w:tc>
        <w:tc>
          <w:tcPr>
            <w:tcW w:w="322"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O</w:t>
            </w:r>
          </w:p>
        </w:tc>
        <w:tc>
          <w:tcPr>
            <w:tcW w:w="322"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N</w:t>
            </w:r>
          </w:p>
        </w:tc>
        <w:tc>
          <w:tcPr>
            <w:tcW w:w="42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D</w:t>
            </w:r>
          </w:p>
        </w:tc>
        <w:tc>
          <w:tcPr>
            <w:tcW w:w="325"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355"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F</w:t>
            </w:r>
          </w:p>
        </w:tc>
        <w:tc>
          <w:tcPr>
            <w:tcW w:w="29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M</w:t>
            </w:r>
          </w:p>
        </w:tc>
        <w:tc>
          <w:tcPr>
            <w:tcW w:w="25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w:t>
            </w:r>
          </w:p>
        </w:tc>
        <w:tc>
          <w:tcPr>
            <w:tcW w:w="29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M</w:t>
            </w:r>
          </w:p>
        </w:tc>
        <w:tc>
          <w:tcPr>
            <w:tcW w:w="25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25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25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w:t>
            </w:r>
          </w:p>
        </w:tc>
        <w:tc>
          <w:tcPr>
            <w:tcW w:w="32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S</w:t>
            </w:r>
          </w:p>
        </w:tc>
        <w:tc>
          <w:tcPr>
            <w:tcW w:w="34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O</w:t>
            </w:r>
          </w:p>
        </w:tc>
        <w:tc>
          <w:tcPr>
            <w:tcW w:w="365"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N</w:t>
            </w:r>
          </w:p>
        </w:tc>
        <w:tc>
          <w:tcPr>
            <w:tcW w:w="283"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D</w:t>
            </w:r>
          </w:p>
        </w:tc>
        <w:tc>
          <w:tcPr>
            <w:tcW w:w="28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385"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F</w:t>
            </w:r>
          </w:p>
        </w:tc>
        <w:tc>
          <w:tcPr>
            <w:tcW w:w="29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M</w:t>
            </w:r>
          </w:p>
        </w:tc>
        <w:tc>
          <w:tcPr>
            <w:tcW w:w="303"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w:t>
            </w:r>
          </w:p>
        </w:tc>
        <w:tc>
          <w:tcPr>
            <w:tcW w:w="294"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M</w:t>
            </w:r>
          </w:p>
        </w:tc>
        <w:tc>
          <w:tcPr>
            <w:tcW w:w="28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28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J</w:t>
            </w:r>
          </w:p>
        </w:tc>
        <w:tc>
          <w:tcPr>
            <w:tcW w:w="282"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A</w:t>
            </w:r>
          </w:p>
        </w:tc>
        <w:tc>
          <w:tcPr>
            <w:tcW w:w="281" w:type="dxa"/>
            <w:tcBorders>
              <w:top w:val="nil"/>
              <w:left w:val="nil"/>
              <w:bottom w:val="single" w:sz="4" w:space="0" w:color="auto"/>
              <w:right w:val="single" w:sz="4" w:space="0" w:color="auto"/>
            </w:tcBorders>
            <w:shd w:val="clear" w:color="auto" w:fill="auto"/>
            <w:noWrap/>
            <w:vAlign w:val="center"/>
            <w:hideMark/>
          </w:tcPr>
          <w:p w:rsidR="00DD383F" w:rsidRPr="000127C5" w:rsidRDefault="00DD383F" w:rsidP="00511A9B">
            <w:pPr>
              <w:jc w:val="center"/>
              <w:rPr>
                <w:rFonts w:ascii="Calibri" w:hAnsi="Calibri"/>
                <w:color w:val="000000"/>
                <w:sz w:val="15"/>
                <w:szCs w:val="15"/>
                <w:lang w:bidi="ar-SA"/>
              </w:rPr>
            </w:pPr>
            <w:r w:rsidRPr="000127C5">
              <w:rPr>
                <w:rFonts w:ascii="Calibri" w:hAnsi="Calibri"/>
                <w:color w:val="000000"/>
                <w:sz w:val="15"/>
                <w:szCs w:val="15"/>
                <w:lang w:bidi="ar-SA"/>
              </w:rPr>
              <w:t>S</w:t>
            </w: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0127C5" w:rsidP="0020208E">
            <w:pPr>
              <w:jc w:val="both"/>
              <w:rPr>
                <w:rFonts w:ascii="Arial" w:hAnsi="Arial" w:cs="Arial"/>
                <w:color w:val="000000"/>
                <w:sz w:val="15"/>
                <w:szCs w:val="15"/>
                <w:lang w:bidi="ar-SA"/>
              </w:rPr>
            </w:pPr>
            <w:r w:rsidRPr="000127C5">
              <w:rPr>
                <w:rFonts w:ascii="Arial" w:hAnsi="Arial" w:cs="Arial"/>
                <w:color w:val="000000"/>
                <w:sz w:val="15"/>
                <w:szCs w:val="15"/>
                <w:lang w:bidi="ar-SA"/>
              </w:rPr>
              <w:t>Activité 1</w:t>
            </w:r>
            <w:r w:rsidR="00DD383F" w:rsidRPr="000127C5">
              <w:rPr>
                <w:rFonts w:ascii="Arial" w:hAnsi="Arial" w:cs="Arial"/>
                <w:color w:val="000000"/>
                <w:sz w:val="15"/>
                <w:szCs w:val="15"/>
                <w:lang w:bidi="ar-SA"/>
              </w:rPr>
              <w:t xml:space="preserve">: Conception </w:t>
            </w:r>
            <w:r w:rsidR="0020208E">
              <w:rPr>
                <w:rFonts w:ascii="Arial" w:hAnsi="Arial" w:cs="Arial"/>
                <w:color w:val="000000"/>
                <w:sz w:val="15"/>
                <w:szCs w:val="15"/>
                <w:lang w:bidi="ar-SA"/>
              </w:rPr>
              <w:t>des messages, ventilation des correspondances</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5B9BD5"/>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20208E" w:rsidRPr="000127C5" w:rsidTr="0020208E">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tcPr>
          <w:p w:rsidR="0020208E" w:rsidRPr="000127C5" w:rsidRDefault="0020208E" w:rsidP="0020208E">
            <w:pPr>
              <w:jc w:val="both"/>
              <w:rPr>
                <w:rFonts w:ascii="Arial" w:hAnsi="Arial" w:cs="Arial"/>
                <w:color w:val="000000"/>
                <w:sz w:val="15"/>
                <w:szCs w:val="15"/>
                <w:lang w:bidi="ar-SA"/>
              </w:rPr>
            </w:pPr>
            <w:r>
              <w:rPr>
                <w:rFonts w:ascii="Arial" w:hAnsi="Arial" w:cs="Arial"/>
                <w:color w:val="000000"/>
                <w:sz w:val="15"/>
                <w:szCs w:val="15"/>
                <w:lang w:bidi="ar-SA"/>
              </w:rPr>
              <w:t>Activité 2 : Assurer la visibilité des fonds alloués au projet</w:t>
            </w:r>
          </w:p>
        </w:tc>
        <w:tc>
          <w:tcPr>
            <w:tcW w:w="232" w:type="dxa"/>
            <w:tcBorders>
              <w:top w:val="single" w:sz="4" w:space="0" w:color="auto"/>
              <w:left w:val="nil"/>
              <w:bottom w:val="single" w:sz="4" w:space="0" w:color="auto"/>
              <w:right w:val="single" w:sz="4" w:space="0" w:color="auto"/>
            </w:tcBorders>
            <w:shd w:val="clear" w:color="auto" w:fill="5B9BD5" w:themeFill="accent1"/>
          </w:tcPr>
          <w:p w:rsidR="0020208E" w:rsidRPr="000127C5" w:rsidRDefault="0020208E"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shd w:val="clear" w:color="auto" w:fill="5B9BD5" w:themeFill="accent1"/>
          </w:tcPr>
          <w:p w:rsidR="0020208E" w:rsidRPr="000127C5" w:rsidRDefault="0020208E"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shd w:val="clear" w:color="auto" w:fill="5B9BD5" w:themeFill="accent1"/>
          </w:tcPr>
          <w:p w:rsidR="0020208E" w:rsidRPr="000127C5" w:rsidRDefault="0020208E"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4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9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47"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9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49"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5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52"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52"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22"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22"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42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25"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55"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9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5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9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5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5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5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2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4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65"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83"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8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85"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9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303"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94"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8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8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82"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c>
          <w:tcPr>
            <w:tcW w:w="281" w:type="dxa"/>
            <w:tcBorders>
              <w:top w:val="nil"/>
              <w:left w:val="nil"/>
              <w:bottom w:val="single" w:sz="4" w:space="0" w:color="auto"/>
              <w:right w:val="single" w:sz="4" w:space="0" w:color="auto"/>
            </w:tcBorders>
            <w:shd w:val="clear" w:color="000000" w:fill="5B9BD5"/>
            <w:noWrap/>
            <w:vAlign w:val="bottom"/>
          </w:tcPr>
          <w:p w:rsidR="0020208E" w:rsidRPr="000127C5" w:rsidRDefault="0020208E" w:rsidP="00F7101B">
            <w:pPr>
              <w:rPr>
                <w:rFonts w:ascii="Calibri" w:hAnsi="Calibri"/>
                <w:color w:val="000000"/>
                <w:sz w:val="15"/>
                <w:szCs w:val="15"/>
                <w:lang w:bidi="ar-SA"/>
              </w:rPr>
            </w:pP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20208E" w:rsidP="00F7101B">
            <w:pPr>
              <w:jc w:val="both"/>
              <w:rPr>
                <w:rFonts w:ascii="Arial" w:hAnsi="Arial" w:cs="Arial"/>
                <w:color w:val="000000"/>
                <w:sz w:val="15"/>
                <w:szCs w:val="15"/>
                <w:lang w:bidi="ar-SA"/>
              </w:rPr>
            </w:pPr>
            <w:r>
              <w:rPr>
                <w:rFonts w:ascii="Arial" w:hAnsi="Arial" w:cs="Arial"/>
                <w:color w:val="000000"/>
                <w:sz w:val="15"/>
                <w:szCs w:val="15"/>
                <w:lang w:bidi="ar-SA"/>
              </w:rPr>
              <w:t>Activité 3</w:t>
            </w:r>
            <w:r w:rsidR="00DD383F" w:rsidRPr="000127C5">
              <w:rPr>
                <w:rFonts w:ascii="Arial" w:hAnsi="Arial" w:cs="Arial"/>
                <w:color w:val="000000"/>
                <w:sz w:val="15"/>
                <w:szCs w:val="15"/>
                <w:lang w:bidi="ar-SA"/>
              </w:rPr>
              <w:t>: Organisation de la cérémonie de lancement de l’action</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92D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auto" w:fill="92D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92D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20208E" w:rsidP="000127C5">
            <w:pPr>
              <w:jc w:val="both"/>
              <w:rPr>
                <w:rFonts w:ascii="Arial" w:hAnsi="Arial" w:cs="Arial"/>
                <w:color w:val="000000"/>
                <w:sz w:val="15"/>
                <w:szCs w:val="15"/>
                <w:lang w:bidi="ar-SA"/>
              </w:rPr>
            </w:pPr>
            <w:r>
              <w:rPr>
                <w:rFonts w:ascii="Arial" w:hAnsi="Arial" w:cs="Arial"/>
                <w:color w:val="000000"/>
                <w:sz w:val="15"/>
                <w:szCs w:val="15"/>
                <w:lang w:bidi="ar-SA"/>
              </w:rPr>
              <w:t>Activité 4</w:t>
            </w:r>
            <w:r w:rsidR="00DD383F" w:rsidRPr="000127C5">
              <w:rPr>
                <w:rFonts w:ascii="Arial" w:hAnsi="Arial" w:cs="Arial"/>
                <w:color w:val="000000"/>
                <w:sz w:val="15"/>
                <w:szCs w:val="15"/>
                <w:lang w:bidi="ar-SA"/>
              </w:rPr>
              <w:t xml:space="preserve"> : Organisation de rencontres du comité de pilotage, staff de l’action du projet, des </w:t>
            </w:r>
            <w:proofErr w:type="spellStart"/>
            <w:r w:rsidR="00DD383F" w:rsidRPr="000127C5">
              <w:rPr>
                <w:rFonts w:ascii="Arial" w:hAnsi="Arial" w:cs="Arial"/>
                <w:color w:val="000000"/>
                <w:sz w:val="15"/>
                <w:szCs w:val="15"/>
                <w:lang w:bidi="ar-SA"/>
              </w:rPr>
              <w:t>partenaires</w:t>
            </w:r>
            <w:r w:rsidR="000127C5">
              <w:rPr>
                <w:rFonts w:ascii="Arial" w:hAnsi="Arial" w:cs="Arial"/>
                <w:color w:val="000000"/>
                <w:sz w:val="15"/>
                <w:szCs w:val="15"/>
                <w:lang w:bidi="ar-SA"/>
              </w:rPr>
              <w:t>,etc</w:t>
            </w:r>
            <w:proofErr w:type="spellEnd"/>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FF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20208E" w:rsidP="00F7101B">
            <w:pPr>
              <w:jc w:val="both"/>
              <w:rPr>
                <w:rFonts w:ascii="Arial" w:hAnsi="Arial" w:cs="Arial"/>
                <w:color w:val="000000"/>
                <w:sz w:val="15"/>
                <w:szCs w:val="15"/>
                <w:lang w:bidi="ar-SA"/>
              </w:rPr>
            </w:pPr>
            <w:r>
              <w:rPr>
                <w:rFonts w:ascii="Arial" w:hAnsi="Arial" w:cs="Arial"/>
                <w:color w:val="000000"/>
                <w:sz w:val="15"/>
                <w:szCs w:val="15"/>
                <w:lang w:bidi="ar-SA"/>
              </w:rPr>
              <w:t>Activité 5</w:t>
            </w:r>
            <w:r w:rsidR="00DD383F" w:rsidRPr="000127C5">
              <w:rPr>
                <w:rFonts w:ascii="Arial" w:hAnsi="Arial" w:cs="Arial"/>
                <w:color w:val="000000"/>
                <w:sz w:val="15"/>
                <w:szCs w:val="15"/>
                <w:lang w:bidi="ar-SA"/>
              </w:rPr>
              <w:t>: Animation de la page web du PALCC-Togo sur le site du MEDDPN</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single" w:sz="4" w:space="0" w:color="auto"/>
              <w:right w:val="single" w:sz="4" w:space="0" w:color="auto"/>
            </w:tcBorders>
            <w:shd w:val="clear" w:color="auto" w:fill="FFFFFF" w:themeFill="background1"/>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FFFFFF" w:themeFill="background1"/>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C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0127C5" w:rsidP="0020208E">
            <w:pPr>
              <w:jc w:val="both"/>
              <w:rPr>
                <w:rFonts w:ascii="Arial" w:hAnsi="Arial" w:cs="Arial"/>
                <w:color w:val="000000"/>
                <w:sz w:val="15"/>
                <w:szCs w:val="15"/>
                <w:lang w:bidi="ar-SA"/>
              </w:rPr>
            </w:pPr>
            <w:r w:rsidRPr="000127C5">
              <w:rPr>
                <w:rFonts w:ascii="Arial" w:hAnsi="Arial" w:cs="Arial"/>
                <w:color w:val="000000"/>
                <w:sz w:val="15"/>
                <w:szCs w:val="15"/>
                <w:lang w:bidi="ar-SA"/>
              </w:rPr>
              <w:t xml:space="preserve">Activité </w:t>
            </w:r>
            <w:r w:rsidR="0020208E">
              <w:rPr>
                <w:rFonts w:ascii="Arial" w:hAnsi="Arial" w:cs="Arial"/>
                <w:color w:val="000000"/>
                <w:sz w:val="15"/>
                <w:szCs w:val="15"/>
                <w:lang w:bidi="ar-SA"/>
              </w:rPr>
              <w:t>6</w:t>
            </w:r>
            <w:r w:rsidR="00DD383F" w:rsidRPr="000127C5">
              <w:rPr>
                <w:rFonts w:ascii="Arial" w:hAnsi="Arial" w:cs="Arial"/>
                <w:color w:val="000000"/>
                <w:sz w:val="15"/>
                <w:szCs w:val="15"/>
                <w:lang w:bidi="ar-SA"/>
              </w:rPr>
              <w:t>: Production de supports visuels (plaques d’identification des sites, affiches, dépliants</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nil"/>
              <w:right w:val="nil"/>
            </w:tcBorders>
            <w:shd w:val="clear" w:color="auto" w:fill="FFFFFF" w:themeFill="background1"/>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single" w:sz="4" w:space="0" w:color="auto"/>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FF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20208E" w:rsidP="00F7101B">
            <w:pPr>
              <w:jc w:val="both"/>
              <w:rPr>
                <w:rFonts w:ascii="Arial" w:hAnsi="Arial" w:cs="Arial"/>
                <w:color w:val="000000"/>
                <w:sz w:val="15"/>
                <w:szCs w:val="15"/>
                <w:lang w:bidi="ar-SA"/>
              </w:rPr>
            </w:pPr>
            <w:r>
              <w:rPr>
                <w:rFonts w:ascii="Arial" w:hAnsi="Arial" w:cs="Arial"/>
                <w:color w:val="000000"/>
                <w:sz w:val="15"/>
                <w:szCs w:val="15"/>
                <w:lang w:bidi="ar-SA"/>
              </w:rPr>
              <w:t>Activité 7</w:t>
            </w:r>
            <w:r w:rsidR="00DD383F" w:rsidRPr="000127C5">
              <w:rPr>
                <w:rFonts w:ascii="Arial" w:hAnsi="Arial" w:cs="Arial"/>
                <w:color w:val="000000"/>
                <w:sz w:val="15"/>
                <w:szCs w:val="15"/>
                <w:lang w:bidi="ar-SA"/>
              </w:rPr>
              <w:t>: Production de documentaires audiovisuels sur les réalisations de l’action,</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single" w:sz="4" w:space="0" w:color="auto"/>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00B05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0127C5"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20208E" w:rsidP="000127C5">
            <w:pPr>
              <w:jc w:val="both"/>
              <w:rPr>
                <w:rFonts w:ascii="Arial" w:hAnsi="Arial" w:cs="Arial"/>
                <w:color w:val="000000"/>
                <w:sz w:val="15"/>
                <w:szCs w:val="15"/>
                <w:lang w:bidi="ar-SA"/>
              </w:rPr>
            </w:pPr>
            <w:r>
              <w:rPr>
                <w:rFonts w:ascii="Arial" w:hAnsi="Arial" w:cs="Arial"/>
                <w:color w:val="000000"/>
                <w:sz w:val="15"/>
                <w:szCs w:val="15"/>
                <w:lang w:bidi="ar-SA"/>
              </w:rPr>
              <w:t>Activité 8</w:t>
            </w:r>
            <w:r w:rsidR="00DD383F" w:rsidRPr="000127C5">
              <w:rPr>
                <w:rFonts w:ascii="Arial" w:hAnsi="Arial" w:cs="Arial"/>
                <w:color w:val="000000"/>
                <w:sz w:val="15"/>
                <w:szCs w:val="15"/>
                <w:lang w:bidi="ar-SA"/>
              </w:rPr>
              <w:t xml:space="preserve">: Organisation d’émissions radiophoniques et télévisuelles </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000000" w:fill="BDD7EE"/>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000000" w:fill="BDD7EE"/>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BDD7EE"/>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000000" w:fill="BDD7EE"/>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BDD6EE" w:themeFill="accent1" w:themeFillTint="66"/>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BDD7EE"/>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000000" w:fill="BDD7EE"/>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DD383F" w:rsidRPr="000127C5" w:rsidTr="00511A9B">
        <w:trPr>
          <w:trHeight w:val="30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20208E" w:rsidP="00F7101B">
            <w:pPr>
              <w:jc w:val="both"/>
              <w:rPr>
                <w:rFonts w:ascii="Arial" w:hAnsi="Arial" w:cs="Arial"/>
                <w:color w:val="000000"/>
                <w:sz w:val="15"/>
                <w:szCs w:val="15"/>
                <w:lang w:bidi="ar-SA"/>
              </w:rPr>
            </w:pPr>
            <w:r>
              <w:rPr>
                <w:rFonts w:ascii="Arial" w:hAnsi="Arial" w:cs="Arial"/>
                <w:color w:val="000000"/>
                <w:sz w:val="15"/>
                <w:szCs w:val="15"/>
                <w:lang w:bidi="ar-SA"/>
              </w:rPr>
              <w:t>Activité 9</w:t>
            </w:r>
            <w:r w:rsidR="00DD383F" w:rsidRPr="000127C5">
              <w:rPr>
                <w:rFonts w:ascii="Arial" w:hAnsi="Arial" w:cs="Arial"/>
                <w:color w:val="000000"/>
                <w:sz w:val="15"/>
                <w:szCs w:val="15"/>
                <w:lang w:bidi="ar-SA"/>
              </w:rPr>
              <w:t> : organisation de foires d’exposition des produits des organisations paysannes</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7030A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auto" w:fill="7030A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7030A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r w:rsidR="00DD383F" w:rsidRPr="000127C5" w:rsidTr="00511A9B">
        <w:trPr>
          <w:trHeight w:val="420"/>
        </w:trPr>
        <w:tc>
          <w:tcPr>
            <w:tcW w:w="3761" w:type="dxa"/>
            <w:tcBorders>
              <w:top w:val="nil"/>
              <w:left w:val="single" w:sz="4" w:space="0" w:color="auto"/>
              <w:bottom w:val="single" w:sz="4" w:space="0" w:color="auto"/>
              <w:right w:val="single" w:sz="4" w:space="0" w:color="auto"/>
            </w:tcBorders>
            <w:shd w:val="clear" w:color="auto" w:fill="auto"/>
            <w:noWrap/>
            <w:vAlign w:val="center"/>
            <w:hideMark/>
          </w:tcPr>
          <w:p w:rsidR="00DD383F" w:rsidRPr="000127C5" w:rsidRDefault="0020208E" w:rsidP="00F7101B">
            <w:pPr>
              <w:jc w:val="both"/>
              <w:rPr>
                <w:rFonts w:ascii="Arial" w:hAnsi="Arial" w:cs="Arial"/>
                <w:color w:val="000000"/>
                <w:sz w:val="15"/>
                <w:szCs w:val="15"/>
                <w:lang w:bidi="ar-SA"/>
              </w:rPr>
            </w:pPr>
            <w:r>
              <w:rPr>
                <w:rFonts w:ascii="Arial" w:hAnsi="Arial" w:cs="Arial"/>
                <w:color w:val="000000"/>
                <w:sz w:val="15"/>
                <w:szCs w:val="15"/>
                <w:lang w:bidi="ar-SA"/>
              </w:rPr>
              <w:t>Activité 9</w:t>
            </w:r>
            <w:r w:rsidR="00DD383F" w:rsidRPr="000127C5">
              <w:rPr>
                <w:rFonts w:ascii="Arial" w:hAnsi="Arial" w:cs="Arial"/>
                <w:color w:val="000000"/>
                <w:sz w:val="15"/>
                <w:szCs w:val="15"/>
                <w:lang w:bidi="ar-SA"/>
              </w:rPr>
              <w:t xml:space="preserve"> : Elaboration et vulgarisation des rapports d’évaluation et d’activités </w:t>
            </w:r>
          </w:p>
        </w:tc>
        <w:tc>
          <w:tcPr>
            <w:tcW w:w="232"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7"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51" w:type="dxa"/>
            <w:tcBorders>
              <w:top w:val="single" w:sz="4" w:space="0" w:color="auto"/>
              <w:left w:val="nil"/>
              <w:bottom w:val="single" w:sz="4" w:space="0" w:color="auto"/>
              <w:right w:val="single" w:sz="4" w:space="0" w:color="auto"/>
            </w:tcBorders>
          </w:tcPr>
          <w:p w:rsidR="00DD383F" w:rsidRPr="000127C5" w:rsidRDefault="00DD383F" w:rsidP="00F7101B">
            <w:pPr>
              <w:rPr>
                <w:rFonts w:ascii="Calibri" w:hAnsi="Calibri"/>
                <w:color w:val="000000"/>
                <w:sz w:val="15"/>
                <w:szCs w:val="15"/>
                <w:lang w:bidi="ar-SA"/>
              </w:rPr>
            </w:pPr>
          </w:p>
        </w:tc>
        <w:tc>
          <w:tcPr>
            <w:tcW w:w="245" w:type="dxa"/>
            <w:tcBorders>
              <w:top w:val="nil"/>
              <w:left w:val="single" w:sz="4" w:space="0" w:color="auto"/>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7"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49"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2" w:type="dxa"/>
            <w:tcBorders>
              <w:top w:val="nil"/>
              <w:left w:val="nil"/>
              <w:bottom w:val="single" w:sz="4" w:space="0" w:color="auto"/>
              <w:right w:val="single" w:sz="4" w:space="0" w:color="auto"/>
            </w:tcBorders>
            <w:shd w:val="clear" w:color="auto" w:fill="C0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42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5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5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21" w:type="dxa"/>
            <w:tcBorders>
              <w:top w:val="nil"/>
              <w:left w:val="nil"/>
              <w:bottom w:val="single" w:sz="4" w:space="0" w:color="auto"/>
              <w:right w:val="single" w:sz="4" w:space="0" w:color="auto"/>
            </w:tcBorders>
            <w:shd w:val="clear" w:color="auto" w:fill="C0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4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6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85"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303"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94"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2" w:type="dxa"/>
            <w:tcBorders>
              <w:top w:val="nil"/>
              <w:left w:val="nil"/>
              <w:bottom w:val="single" w:sz="4" w:space="0" w:color="auto"/>
              <w:right w:val="single" w:sz="4" w:space="0" w:color="auto"/>
            </w:tcBorders>
            <w:shd w:val="clear" w:color="auto" w:fill="auto"/>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c>
          <w:tcPr>
            <w:tcW w:w="281" w:type="dxa"/>
            <w:tcBorders>
              <w:top w:val="nil"/>
              <w:left w:val="nil"/>
              <w:bottom w:val="single" w:sz="4" w:space="0" w:color="auto"/>
              <w:right w:val="single" w:sz="4" w:space="0" w:color="auto"/>
            </w:tcBorders>
            <w:shd w:val="clear" w:color="auto" w:fill="C00000"/>
            <w:noWrap/>
            <w:vAlign w:val="bottom"/>
            <w:hideMark/>
          </w:tcPr>
          <w:p w:rsidR="00DD383F" w:rsidRPr="000127C5" w:rsidRDefault="00DD383F" w:rsidP="00F7101B">
            <w:pPr>
              <w:rPr>
                <w:rFonts w:ascii="Calibri" w:hAnsi="Calibri"/>
                <w:color w:val="000000"/>
                <w:sz w:val="15"/>
                <w:szCs w:val="15"/>
                <w:lang w:bidi="ar-SA"/>
              </w:rPr>
            </w:pPr>
            <w:r w:rsidRPr="000127C5">
              <w:rPr>
                <w:rFonts w:ascii="Calibri" w:hAnsi="Calibri"/>
                <w:color w:val="000000"/>
                <w:sz w:val="15"/>
                <w:szCs w:val="15"/>
                <w:lang w:bidi="ar-SA"/>
              </w:rPr>
              <w:t> </w:t>
            </w:r>
          </w:p>
        </w:tc>
      </w:tr>
    </w:tbl>
    <w:p w:rsidR="00F7101B" w:rsidRPr="00675989" w:rsidRDefault="00F7101B" w:rsidP="00F7101B">
      <w:pPr>
        <w:jc w:val="both"/>
        <w:rPr>
          <w:rFonts w:ascii="Arial" w:hAnsi="Arial" w:cs="Arial"/>
        </w:rPr>
      </w:pPr>
    </w:p>
    <w:p w:rsidR="00F7101B" w:rsidRDefault="00F7101B"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20208E" w:rsidRDefault="0020208E" w:rsidP="00F7101B"/>
    <w:p w:rsidR="00A813FA" w:rsidRDefault="00FC24F2">
      <w:pPr>
        <w:spacing w:after="160" w:line="259" w:lineRule="auto"/>
        <w:rPr>
          <w:rFonts w:ascii="Arial" w:hAnsi="Arial" w:cs="Arial"/>
          <w:b/>
          <w:color w:val="C45911" w:themeColor="accent2" w:themeShade="BF"/>
        </w:rPr>
      </w:pPr>
      <w:r>
        <w:rPr>
          <w:rFonts w:ascii="Arial" w:hAnsi="Arial" w:cs="Arial"/>
          <w:b/>
          <w:color w:val="C45911" w:themeColor="accent2" w:themeShade="BF"/>
        </w:rPr>
        <w:t>V-BUDGET</w:t>
      </w:r>
      <w:r w:rsidR="00294F05">
        <w:rPr>
          <w:rFonts w:ascii="Arial" w:hAnsi="Arial" w:cs="Arial"/>
          <w:b/>
          <w:color w:val="C45911" w:themeColor="accent2" w:themeShade="BF"/>
        </w:rPr>
        <w:t xml:space="preserve"> DE MISE EN ŒUVRE DU PLAN DE COMMUNICATION ET DE VISIBILITE</w:t>
      </w:r>
    </w:p>
    <w:tbl>
      <w:tblPr>
        <w:tblW w:w="1442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5"/>
        <w:gridCol w:w="1984"/>
        <w:gridCol w:w="993"/>
        <w:gridCol w:w="1275"/>
        <w:gridCol w:w="958"/>
      </w:tblGrid>
      <w:tr w:rsidR="0020208E" w:rsidRPr="00ED5BE3" w:rsidTr="000173E1">
        <w:trPr>
          <w:trHeight w:val="141"/>
        </w:trPr>
        <w:tc>
          <w:tcPr>
            <w:tcW w:w="9215" w:type="dxa"/>
            <w:shd w:val="clear" w:color="auto" w:fill="auto"/>
            <w:hideMark/>
          </w:tcPr>
          <w:p w:rsidR="0020208E" w:rsidRPr="00EA5FC7" w:rsidRDefault="0020208E" w:rsidP="000173E1">
            <w:pPr>
              <w:rPr>
                <w:rFonts w:ascii="Arial" w:hAnsi="Arial" w:cs="Arial"/>
                <w:b/>
                <w:bCs/>
                <w:sz w:val="16"/>
                <w:szCs w:val="16"/>
                <w:lang w:val="en-US"/>
              </w:rPr>
            </w:pPr>
            <w:r w:rsidRPr="00EA5FC7">
              <w:rPr>
                <w:rFonts w:ascii="Arial" w:hAnsi="Arial" w:cs="Arial"/>
                <w:b/>
                <w:bCs/>
                <w:sz w:val="16"/>
                <w:szCs w:val="16"/>
                <w:lang w:val="en-US"/>
              </w:rPr>
              <w:t>Budge</w:t>
            </w:r>
            <w:r w:rsidRPr="00ED5BE3">
              <w:rPr>
                <w:rFonts w:ascii="Arial" w:hAnsi="Arial" w:cs="Arial"/>
                <w:b/>
                <w:bCs/>
                <w:sz w:val="16"/>
                <w:szCs w:val="16"/>
                <w:lang w:val="en-US"/>
              </w:rPr>
              <w:t>t</w:t>
            </w:r>
          </w:p>
        </w:tc>
        <w:tc>
          <w:tcPr>
            <w:tcW w:w="5210" w:type="dxa"/>
            <w:gridSpan w:val="4"/>
            <w:shd w:val="clear" w:color="auto" w:fill="auto"/>
            <w:noWrap/>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Toutes les années</w:t>
            </w:r>
          </w:p>
        </w:tc>
      </w:tr>
      <w:tr w:rsidR="0020208E" w:rsidRPr="00ED5BE3" w:rsidTr="000173E1">
        <w:trPr>
          <w:trHeight w:val="371"/>
        </w:trPr>
        <w:tc>
          <w:tcPr>
            <w:tcW w:w="9215"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Coûts</w:t>
            </w:r>
          </w:p>
        </w:tc>
        <w:tc>
          <w:tcPr>
            <w:tcW w:w="1984" w:type="dxa"/>
            <w:shd w:val="clear" w:color="auto" w:fill="auto"/>
            <w:noWrap/>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Unité</w:t>
            </w:r>
            <w:r w:rsidRPr="00EA5FC7">
              <w:rPr>
                <w:rFonts w:ascii="Arial" w:hAnsi="Arial" w:cs="Arial"/>
                <w:b/>
                <w:bCs/>
                <w:sz w:val="16"/>
                <w:szCs w:val="16"/>
                <w:vertAlign w:val="superscript"/>
              </w:rPr>
              <w:t>13</w:t>
            </w:r>
          </w:p>
        </w:tc>
        <w:tc>
          <w:tcPr>
            <w:tcW w:w="993"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Nº d'unités</w:t>
            </w:r>
          </w:p>
        </w:tc>
        <w:tc>
          <w:tcPr>
            <w:tcW w:w="1275"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Valeur unitaire              (en EUR)</w:t>
            </w:r>
          </w:p>
        </w:tc>
        <w:tc>
          <w:tcPr>
            <w:tcW w:w="958"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Coût total                (en EUR)</w:t>
            </w:r>
            <w:r w:rsidRPr="00EA5FC7">
              <w:rPr>
                <w:rFonts w:ascii="Arial" w:hAnsi="Arial" w:cs="Arial"/>
                <w:b/>
                <w:bCs/>
                <w:sz w:val="16"/>
                <w:szCs w:val="16"/>
                <w:vertAlign w:val="superscript"/>
              </w:rPr>
              <w:t>3</w:t>
            </w:r>
          </w:p>
        </w:tc>
      </w:tr>
      <w:tr w:rsidR="0020208E" w:rsidRPr="00ED5BE3" w:rsidTr="000173E1">
        <w:trPr>
          <w:trHeight w:val="229"/>
        </w:trPr>
        <w:tc>
          <w:tcPr>
            <w:tcW w:w="9215" w:type="dxa"/>
            <w:shd w:val="clear" w:color="auto" w:fill="auto"/>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Activité 1 : Conception des messages, ventilation des correspondances</w:t>
            </w:r>
          </w:p>
        </w:tc>
        <w:tc>
          <w:tcPr>
            <w:tcW w:w="1984" w:type="dxa"/>
            <w:shd w:val="clear" w:color="auto" w:fill="auto"/>
            <w:noWrap/>
            <w:vAlign w:val="center"/>
            <w:hideMark/>
          </w:tcPr>
          <w:p w:rsidR="0020208E" w:rsidRPr="00EA5FC7" w:rsidRDefault="0020208E" w:rsidP="000173E1">
            <w:pPr>
              <w:jc w:val="center"/>
              <w:rPr>
                <w:rFonts w:ascii="Arial" w:hAnsi="Arial" w:cs="Arial"/>
                <w:b/>
                <w:bCs/>
                <w:sz w:val="16"/>
                <w:szCs w:val="16"/>
              </w:rPr>
            </w:pPr>
            <w:r w:rsidRPr="00ED5BE3">
              <w:rPr>
                <w:rFonts w:ascii="Arial" w:hAnsi="Arial" w:cs="Arial"/>
                <w:b/>
                <w:bCs/>
                <w:sz w:val="16"/>
                <w:szCs w:val="16"/>
              </w:rPr>
              <w:t>PM</w:t>
            </w:r>
            <w:r w:rsidRPr="00EA5FC7">
              <w:rPr>
                <w:rFonts w:ascii="Arial" w:hAnsi="Arial" w:cs="Arial"/>
                <w:b/>
                <w:bCs/>
                <w:sz w:val="16"/>
                <w:szCs w:val="16"/>
              </w:rPr>
              <w:t> </w:t>
            </w:r>
          </w:p>
        </w:tc>
        <w:tc>
          <w:tcPr>
            <w:tcW w:w="993"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 </w:t>
            </w:r>
          </w:p>
        </w:tc>
        <w:tc>
          <w:tcPr>
            <w:tcW w:w="1275"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 </w:t>
            </w:r>
          </w:p>
        </w:tc>
        <w:tc>
          <w:tcPr>
            <w:tcW w:w="958"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 </w:t>
            </w:r>
          </w:p>
        </w:tc>
      </w:tr>
      <w:tr w:rsidR="0020208E" w:rsidRPr="00ED5BE3" w:rsidTr="000173E1">
        <w:trPr>
          <w:trHeight w:val="178"/>
        </w:trPr>
        <w:tc>
          <w:tcPr>
            <w:tcW w:w="9215" w:type="dxa"/>
            <w:shd w:val="clear" w:color="auto" w:fill="auto"/>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Activité 2: Organisation de la cérémonie de lancement de l’action</w:t>
            </w:r>
          </w:p>
        </w:tc>
        <w:tc>
          <w:tcPr>
            <w:tcW w:w="1984" w:type="dxa"/>
            <w:shd w:val="clear" w:color="auto" w:fill="auto"/>
            <w:noWrap/>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 </w:t>
            </w:r>
          </w:p>
        </w:tc>
        <w:tc>
          <w:tcPr>
            <w:tcW w:w="993"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 </w:t>
            </w:r>
          </w:p>
        </w:tc>
        <w:tc>
          <w:tcPr>
            <w:tcW w:w="1275"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 </w:t>
            </w:r>
          </w:p>
        </w:tc>
        <w:tc>
          <w:tcPr>
            <w:tcW w:w="958" w:type="dxa"/>
            <w:shd w:val="clear" w:color="auto" w:fill="auto"/>
            <w:vAlign w:val="center"/>
            <w:hideMark/>
          </w:tcPr>
          <w:p w:rsidR="0020208E" w:rsidRPr="00EA5FC7" w:rsidRDefault="0020208E" w:rsidP="000173E1">
            <w:pPr>
              <w:jc w:val="center"/>
              <w:rPr>
                <w:rFonts w:ascii="Arial" w:hAnsi="Arial" w:cs="Arial"/>
                <w:b/>
                <w:bCs/>
                <w:sz w:val="16"/>
                <w:szCs w:val="16"/>
              </w:rPr>
            </w:pPr>
            <w:r w:rsidRPr="00EA5FC7">
              <w:rPr>
                <w:rFonts w:ascii="Arial" w:hAnsi="Arial" w:cs="Arial"/>
                <w:b/>
                <w:bCs/>
                <w:sz w:val="16"/>
                <w:szCs w:val="16"/>
              </w:rPr>
              <w:t> </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2.1. Location de  car podium</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jour</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304,90</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304,90</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2.2. Location et transport de chaises</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chaise</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200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0,15</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30,49</w:t>
            </w:r>
          </w:p>
        </w:tc>
      </w:tr>
      <w:tr w:rsidR="0020208E" w:rsidRPr="00ED5BE3" w:rsidTr="000173E1">
        <w:trPr>
          <w:trHeight w:val="255"/>
        </w:trPr>
        <w:tc>
          <w:tcPr>
            <w:tcW w:w="9215" w:type="dxa"/>
            <w:shd w:val="clear" w:color="auto" w:fill="auto"/>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2.3. Location d'</w:t>
            </w:r>
            <w:proofErr w:type="spellStart"/>
            <w:r w:rsidRPr="00EA5FC7">
              <w:rPr>
                <w:rFonts w:ascii="Arial" w:hAnsi="Arial" w:cs="Arial"/>
                <w:sz w:val="16"/>
                <w:szCs w:val="16"/>
              </w:rPr>
              <w:t>appâtame</w:t>
            </w:r>
            <w:proofErr w:type="spellEnd"/>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jour</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91,47</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91,47</w:t>
            </w:r>
          </w:p>
        </w:tc>
      </w:tr>
      <w:tr w:rsidR="0020208E" w:rsidRPr="00ED5BE3" w:rsidTr="000173E1">
        <w:trPr>
          <w:trHeight w:val="196"/>
        </w:trPr>
        <w:tc>
          <w:tcPr>
            <w:tcW w:w="9215" w:type="dxa"/>
            <w:shd w:val="clear" w:color="auto" w:fill="auto"/>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2.4. Déplacement des autorités et personnes non résidentes</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Aller/retour</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30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22,87</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686,02</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 xml:space="preserve">2.5. </w:t>
            </w:r>
            <w:r w:rsidRPr="00ED5BE3">
              <w:rPr>
                <w:rFonts w:ascii="Arial" w:hAnsi="Arial" w:cs="Arial"/>
                <w:sz w:val="16"/>
                <w:szCs w:val="16"/>
              </w:rPr>
              <w:t>Rafraichissement</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Participant</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45</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1,52</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68,60</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 xml:space="preserve"> 2.6. Eau</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carton</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4</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6,10</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24,39</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2.7 Confection de banderole</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unité</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2</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53,36</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106,71</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 xml:space="preserve">2.8 Groupe </w:t>
            </w:r>
            <w:r w:rsidRPr="00ED5BE3">
              <w:rPr>
                <w:rFonts w:ascii="Arial" w:hAnsi="Arial" w:cs="Arial"/>
                <w:sz w:val="16"/>
                <w:szCs w:val="16"/>
              </w:rPr>
              <w:t>folklorique</w:t>
            </w:r>
            <w:r w:rsidRPr="00EA5FC7">
              <w:rPr>
                <w:rFonts w:ascii="Arial" w:hAnsi="Arial" w:cs="Arial"/>
                <w:sz w:val="16"/>
                <w:szCs w:val="16"/>
              </w:rPr>
              <w:t xml:space="preserve"> et groupe de </w:t>
            </w:r>
            <w:r w:rsidRPr="00ED5BE3">
              <w:rPr>
                <w:rFonts w:ascii="Arial" w:hAnsi="Arial" w:cs="Arial"/>
                <w:sz w:val="16"/>
                <w:szCs w:val="16"/>
              </w:rPr>
              <w:t>sketch</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forfait</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2</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38,11</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76,22</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2.9 TVT</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couverture</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38,11</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38,11</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2.10 ATOP</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couverture</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15,24</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15,24</w:t>
            </w:r>
          </w:p>
        </w:tc>
      </w:tr>
      <w:tr w:rsidR="0020208E" w:rsidRPr="00ED5BE3" w:rsidTr="000173E1">
        <w:trPr>
          <w:trHeight w:val="255"/>
        </w:trPr>
        <w:tc>
          <w:tcPr>
            <w:tcW w:w="9215" w:type="dxa"/>
            <w:shd w:val="clear" w:color="auto" w:fill="auto"/>
            <w:noWrap/>
            <w:vAlign w:val="center"/>
            <w:hideMark/>
          </w:tcPr>
          <w:p w:rsidR="0020208E" w:rsidRPr="00EA5FC7" w:rsidRDefault="0020208E" w:rsidP="000173E1">
            <w:pPr>
              <w:rPr>
                <w:rFonts w:ascii="Arial" w:hAnsi="Arial" w:cs="Arial"/>
                <w:sz w:val="16"/>
                <w:szCs w:val="16"/>
              </w:rPr>
            </w:pPr>
            <w:r w:rsidRPr="00EA5FC7">
              <w:rPr>
                <w:rFonts w:ascii="Arial" w:hAnsi="Arial" w:cs="Arial"/>
                <w:sz w:val="16"/>
                <w:szCs w:val="16"/>
              </w:rPr>
              <w:t>2.11 Radio Locale</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couverture</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2</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15,24</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30,49</w:t>
            </w:r>
          </w:p>
        </w:tc>
      </w:tr>
      <w:tr w:rsidR="0020208E" w:rsidRPr="00ED5BE3" w:rsidTr="000173E1">
        <w:trPr>
          <w:trHeight w:val="212"/>
        </w:trPr>
        <w:tc>
          <w:tcPr>
            <w:tcW w:w="9215" w:type="dxa"/>
            <w:shd w:val="clear" w:color="auto" w:fill="auto"/>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Activité 3 : Organisation de rencontres du comité de pilotage, staff de l’action du projet, des partenaires,</w:t>
            </w:r>
            <w:r w:rsidRPr="00ED5BE3">
              <w:rPr>
                <w:rFonts w:ascii="Arial" w:hAnsi="Arial" w:cs="Arial"/>
                <w:b/>
                <w:bCs/>
                <w:color w:val="000000"/>
                <w:sz w:val="16"/>
                <w:szCs w:val="16"/>
              </w:rPr>
              <w:t xml:space="preserve"> </w:t>
            </w:r>
            <w:r w:rsidRPr="00EA5FC7">
              <w:rPr>
                <w:rFonts w:ascii="Arial" w:hAnsi="Arial" w:cs="Arial"/>
                <w:b/>
                <w:bCs/>
                <w:color w:val="000000"/>
                <w:sz w:val="16"/>
                <w:szCs w:val="16"/>
              </w:rPr>
              <w:t>etc</w:t>
            </w:r>
            <w:r w:rsidRPr="00ED5BE3">
              <w:rPr>
                <w:rFonts w:ascii="Arial" w:hAnsi="Arial" w:cs="Arial"/>
                <w:b/>
                <w:bCs/>
                <w:color w:val="000000"/>
                <w:sz w:val="16"/>
                <w:szCs w:val="16"/>
              </w:rPr>
              <w:t>.</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PM</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 </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r>
      <w:tr w:rsidR="0020208E" w:rsidRPr="00ED5BE3" w:rsidTr="000173E1">
        <w:trPr>
          <w:trHeight w:val="176"/>
        </w:trPr>
        <w:tc>
          <w:tcPr>
            <w:tcW w:w="9215" w:type="dxa"/>
            <w:shd w:val="clear" w:color="auto" w:fill="auto"/>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Activité 4 : Animation de la page web du PALCC-Togo sur le site du MEDDPN</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 </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0,00</w:t>
            </w:r>
          </w:p>
        </w:tc>
      </w:tr>
      <w:tr w:rsidR="0020208E" w:rsidRPr="00ED5BE3" w:rsidTr="000173E1">
        <w:trPr>
          <w:trHeight w:val="282"/>
        </w:trPr>
        <w:tc>
          <w:tcPr>
            <w:tcW w:w="9215" w:type="dxa"/>
            <w:shd w:val="clear" w:color="auto" w:fill="auto"/>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Activité 5: Production de supports visuels (plaques d’identification des sites, affiches, dépliants</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 </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 </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r>
      <w:tr w:rsidR="0020208E" w:rsidRPr="00ED5BE3" w:rsidTr="000173E1">
        <w:trPr>
          <w:trHeight w:val="255"/>
        </w:trPr>
        <w:tc>
          <w:tcPr>
            <w:tcW w:w="9215" w:type="dxa"/>
            <w:shd w:val="clear" w:color="auto" w:fill="auto"/>
            <w:noWrap/>
            <w:vAlign w:val="bottom"/>
            <w:hideMark/>
          </w:tcPr>
          <w:p w:rsidR="0020208E" w:rsidRPr="00EA5FC7" w:rsidRDefault="0020208E" w:rsidP="000173E1">
            <w:pPr>
              <w:rPr>
                <w:rFonts w:ascii="Arial" w:hAnsi="Arial" w:cs="Arial"/>
                <w:bCs/>
                <w:sz w:val="16"/>
                <w:szCs w:val="16"/>
              </w:rPr>
            </w:pPr>
            <w:r w:rsidRPr="00EA5FC7">
              <w:rPr>
                <w:rFonts w:ascii="Arial" w:hAnsi="Arial" w:cs="Arial"/>
                <w:bCs/>
                <w:sz w:val="16"/>
                <w:szCs w:val="16"/>
              </w:rPr>
              <w:t>5.1 Affiches</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affiche</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2000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0,76</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1 524,49</w:t>
            </w:r>
          </w:p>
        </w:tc>
      </w:tr>
      <w:tr w:rsidR="0020208E" w:rsidRPr="00ED5BE3" w:rsidTr="000173E1">
        <w:trPr>
          <w:trHeight w:val="255"/>
        </w:trPr>
        <w:tc>
          <w:tcPr>
            <w:tcW w:w="9215" w:type="dxa"/>
            <w:shd w:val="clear" w:color="auto" w:fill="auto"/>
            <w:noWrap/>
            <w:vAlign w:val="bottom"/>
            <w:hideMark/>
          </w:tcPr>
          <w:p w:rsidR="0020208E" w:rsidRPr="00EA5FC7" w:rsidRDefault="0020208E" w:rsidP="000173E1">
            <w:pPr>
              <w:rPr>
                <w:rFonts w:ascii="Arial" w:hAnsi="Arial" w:cs="Arial"/>
                <w:bCs/>
                <w:sz w:val="16"/>
                <w:szCs w:val="16"/>
              </w:rPr>
            </w:pPr>
            <w:r w:rsidRPr="00EA5FC7">
              <w:rPr>
                <w:rFonts w:ascii="Arial" w:hAnsi="Arial" w:cs="Arial"/>
                <w:bCs/>
                <w:sz w:val="16"/>
                <w:szCs w:val="16"/>
              </w:rPr>
              <w:t>5.2 Autocollants</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Autocollant</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500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0,57</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285,84</w:t>
            </w:r>
          </w:p>
        </w:tc>
      </w:tr>
      <w:tr w:rsidR="0020208E" w:rsidRPr="00ED5BE3" w:rsidTr="000173E1">
        <w:trPr>
          <w:trHeight w:val="255"/>
        </w:trPr>
        <w:tc>
          <w:tcPr>
            <w:tcW w:w="9215" w:type="dxa"/>
            <w:shd w:val="clear" w:color="auto" w:fill="auto"/>
            <w:noWrap/>
            <w:vAlign w:val="bottom"/>
            <w:hideMark/>
          </w:tcPr>
          <w:p w:rsidR="0020208E" w:rsidRPr="00EA5FC7" w:rsidRDefault="0020208E" w:rsidP="000173E1">
            <w:pPr>
              <w:rPr>
                <w:rFonts w:ascii="Arial" w:hAnsi="Arial" w:cs="Arial"/>
                <w:bCs/>
                <w:sz w:val="16"/>
                <w:szCs w:val="16"/>
              </w:rPr>
            </w:pPr>
            <w:r w:rsidRPr="00EA5FC7">
              <w:rPr>
                <w:rFonts w:ascii="Arial" w:hAnsi="Arial" w:cs="Arial"/>
                <w:bCs/>
                <w:sz w:val="16"/>
                <w:szCs w:val="16"/>
              </w:rPr>
              <w:t>5.3 Plaques d'identification</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plaque</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60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91,47</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5 488,16</w:t>
            </w:r>
          </w:p>
        </w:tc>
      </w:tr>
      <w:tr w:rsidR="0020208E" w:rsidRPr="00ED5BE3" w:rsidTr="000173E1">
        <w:trPr>
          <w:trHeight w:val="255"/>
        </w:trPr>
        <w:tc>
          <w:tcPr>
            <w:tcW w:w="9215" w:type="dxa"/>
            <w:shd w:val="clear" w:color="auto" w:fill="auto"/>
            <w:noWrap/>
            <w:vAlign w:val="bottom"/>
            <w:hideMark/>
          </w:tcPr>
          <w:p w:rsidR="0020208E" w:rsidRPr="00EA5FC7" w:rsidRDefault="0020208E" w:rsidP="000173E1">
            <w:pPr>
              <w:rPr>
                <w:rFonts w:ascii="Arial" w:hAnsi="Arial" w:cs="Arial"/>
                <w:bCs/>
                <w:sz w:val="16"/>
                <w:szCs w:val="16"/>
              </w:rPr>
            </w:pPr>
            <w:r w:rsidRPr="00EA5FC7">
              <w:rPr>
                <w:rFonts w:ascii="Arial" w:hAnsi="Arial" w:cs="Arial"/>
                <w:bCs/>
                <w:sz w:val="16"/>
                <w:szCs w:val="16"/>
              </w:rPr>
              <w:t>5.4 T-shirt</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T-shirt</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1500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3,81</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5 716,84</w:t>
            </w:r>
          </w:p>
        </w:tc>
      </w:tr>
      <w:tr w:rsidR="0020208E" w:rsidRPr="00ED5BE3" w:rsidTr="000173E1">
        <w:trPr>
          <w:trHeight w:val="255"/>
        </w:trPr>
        <w:tc>
          <w:tcPr>
            <w:tcW w:w="9215" w:type="dxa"/>
            <w:shd w:val="clear" w:color="auto" w:fill="auto"/>
            <w:noWrap/>
            <w:vAlign w:val="bottom"/>
            <w:hideMark/>
          </w:tcPr>
          <w:p w:rsidR="0020208E" w:rsidRPr="00EA5FC7" w:rsidRDefault="0020208E" w:rsidP="000173E1">
            <w:pPr>
              <w:rPr>
                <w:rFonts w:ascii="Arial" w:hAnsi="Arial" w:cs="Arial"/>
                <w:bCs/>
                <w:sz w:val="16"/>
                <w:szCs w:val="16"/>
              </w:rPr>
            </w:pPr>
            <w:r w:rsidRPr="00EA5FC7">
              <w:rPr>
                <w:rFonts w:ascii="Arial" w:hAnsi="Arial" w:cs="Arial"/>
                <w:bCs/>
                <w:sz w:val="16"/>
                <w:szCs w:val="16"/>
              </w:rPr>
              <w:t>5.5 Dépliant</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dépliant</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1000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0,46</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457,35</w:t>
            </w:r>
          </w:p>
        </w:tc>
      </w:tr>
      <w:tr w:rsidR="0020208E" w:rsidRPr="00ED5BE3" w:rsidTr="000173E1">
        <w:trPr>
          <w:trHeight w:val="204"/>
        </w:trPr>
        <w:tc>
          <w:tcPr>
            <w:tcW w:w="9215" w:type="dxa"/>
            <w:shd w:val="clear" w:color="auto" w:fill="auto"/>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Activité 6 : Production de documentaires audiovisuels sur les réalisations de l’action</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 </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 </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r>
      <w:tr w:rsidR="0020208E" w:rsidRPr="00ED5BE3" w:rsidTr="000173E1">
        <w:trPr>
          <w:trHeight w:val="255"/>
        </w:trPr>
        <w:tc>
          <w:tcPr>
            <w:tcW w:w="9215" w:type="dxa"/>
            <w:shd w:val="clear" w:color="auto" w:fill="auto"/>
            <w:vAlign w:val="bottom"/>
            <w:hideMark/>
          </w:tcPr>
          <w:p w:rsidR="0020208E" w:rsidRPr="00EA5FC7" w:rsidRDefault="0020208E" w:rsidP="000173E1">
            <w:pPr>
              <w:rPr>
                <w:rFonts w:ascii="Arial" w:hAnsi="Arial" w:cs="Arial"/>
                <w:sz w:val="16"/>
                <w:szCs w:val="16"/>
              </w:rPr>
            </w:pPr>
            <w:r w:rsidRPr="00EA5FC7">
              <w:rPr>
                <w:rFonts w:ascii="Arial" w:hAnsi="Arial" w:cs="Arial"/>
                <w:sz w:val="16"/>
                <w:szCs w:val="16"/>
              </w:rPr>
              <w:t>6.1 Pré</w:t>
            </w:r>
            <w:r w:rsidRPr="00ED5BE3">
              <w:rPr>
                <w:rFonts w:ascii="Arial" w:hAnsi="Arial" w:cs="Arial"/>
                <w:sz w:val="16"/>
                <w:szCs w:val="16"/>
              </w:rPr>
              <w:t>-</w:t>
            </w:r>
            <w:r w:rsidRPr="00EA5FC7">
              <w:rPr>
                <w:rFonts w:ascii="Arial" w:hAnsi="Arial" w:cs="Arial"/>
                <w:sz w:val="16"/>
                <w:szCs w:val="16"/>
              </w:rPr>
              <w:t>production</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production</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762,25</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762,25</w:t>
            </w:r>
          </w:p>
        </w:tc>
      </w:tr>
      <w:tr w:rsidR="0020208E" w:rsidRPr="00ED5BE3" w:rsidTr="000173E1">
        <w:trPr>
          <w:trHeight w:val="255"/>
        </w:trPr>
        <w:tc>
          <w:tcPr>
            <w:tcW w:w="9215" w:type="dxa"/>
            <w:shd w:val="clear" w:color="auto" w:fill="auto"/>
            <w:vAlign w:val="bottom"/>
            <w:hideMark/>
          </w:tcPr>
          <w:p w:rsidR="0020208E" w:rsidRPr="00EA5FC7" w:rsidRDefault="0020208E" w:rsidP="000173E1">
            <w:pPr>
              <w:rPr>
                <w:rFonts w:ascii="Arial" w:hAnsi="Arial" w:cs="Arial"/>
                <w:sz w:val="16"/>
                <w:szCs w:val="16"/>
              </w:rPr>
            </w:pPr>
            <w:r w:rsidRPr="00EA5FC7">
              <w:rPr>
                <w:rFonts w:ascii="Arial" w:hAnsi="Arial" w:cs="Arial"/>
                <w:sz w:val="16"/>
                <w:szCs w:val="16"/>
              </w:rPr>
              <w:t>6.2 Production</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production</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3 145,25</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3 145,25</w:t>
            </w:r>
          </w:p>
        </w:tc>
      </w:tr>
      <w:tr w:rsidR="0020208E" w:rsidRPr="00ED5BE3" w:rsidTr="000173E1">
        <w:trPr>
          <w:trHeight w:val="255"/>
        </w:trPr>
        <w:tc>
          <w:tcPr>
            <w:tcW w:w="9215" w:type="dxa"/>
            <w:shd w:val="clear" w:color="auto" w:fill="auto"/>
            <w:vAlign w:val="bottom"/>
            <w:hideMark/>
          </w:tcPr>
          <w:p w:rsidR="0020208E" w:rsidRPr="00EA5FC7" w:rsidRDefault="0020208E" w:rsidP="000173E1">
            <w:pPr>
              <w:rPr>
                <w:rFonts w:ascii="Arial" w:hAnsi="Arial" w:cs="Arial"/>
                <w:sz w:val="16"/>
                <w:szCs w:val="16"/>
              </w:rPr>
            </w:pPr>
            <w:r w:rsidRPr="00EA5FC7">
              <w:rPr>
                <w:rFonts w:ascii="Arial" w:hAnsi="Arial" w:cs="Arial"/>
                <w:sz w:val="16"/>
                <w:szCs w:val="16"/>
              </w:rPr>
              <w:t>6.3 Post production</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production</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1 067,14</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1 067,14</w:t>
            </w:r>
          </w:p>
        </w:tc>
      </w:tr>
      <w:tr w:rsidR="0020208E" w:rsidRPr="00ED5BE3" w:rsidTr="000173E1">
        <w:trPr>
          <w:trHeight w:val="141"/>
        </w:trPr>
        <w:tc>
          <w:tcPr>
            <w:tcW w:w="9215" w:type="dxa"/>
            <w:shd w:val="clear" w:color="auto" w:fill="auto"/>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 xml:space="preserve">Activité 7: Organisation d’émissions radiophoniques et télévisuelles </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émission</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20</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91,47</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1 829,39</w:t>
            </w:r>
          </w:p>
        </w:tc>
      </w:tr>
      <w:tr w:rsidR="0020208E" w:rsidRPr="00ED5BE3" w:rsidTr="000173E1">
        <w:trPr>
          <w:trHeight w:val="106"/>
        </w:trPr>
        <w:tc>
          <w:tcPr>
            <w:tcW w:w="9215" w:type="dxa"/>
            <w:shd w:val="clear" w:color="auto" w:fill="auto"/>
            <w:vAlign w:val="bottom"/>
            <w:hideMark/>
          </w:tcPr>
          <w:p w:rsidR="0020208E" w:rsidRPr="00EA5FC7" w:rsidRDefault="0020208E" w:rsidP="000173E1">
            <w:pPr>
              <w:rPr>
                <w:rFonts w:ascii="Arial" w:hAnsi="Arial" w:cs="Arial"/>
                <w:b/>
                <w:bCs/>
                <w:sz w:val="16"/>
                <w:szCs w:val="16"/>
              </w:rPr>
            </w:pPr>
            <w:r w:rsidRPr="00EA5FC7">
              <w:rPr>
                <w:rFonts w:ascii="Arial" w:hAnsi="Arial" w:cs="Arial"/>
                <w:b/>
                <w:bCs/>
                <w:sz w:val="16"/>
                <w:szCs w:val="16"/>
              </w:rPr>
              <w:t>Autres : Activités de  l'action</w:t>
            </w:r>
          </w:p>
        </w:tc>
        <w:tc>
          <w:tcPr>
            <w:tcW w:w="1984" w:type="dxa"/>
            <w:shd w:val="clear" w:color="auto" w:fill="auto"/>
            <w:noWrap/>
            <w:vAlign w:val="center"/>
            <w:hideMark/>
          </w:tcPr>
          <w:p w:rsidR="0020208E" w:rsidRPr="00EA5FC7" w:rsidRDefault="0020208E" w:rsidP="000173E1">
            <w:pPr>
              <w:jc w:val="center"/>
              <w:rPr>
                <w:rFonts w:ascii="Arial" w:hAnsi="Arial" w:cs="Arial"/>
                <w:i/>
                <w:iCs/>
                <w:sz w:val="16"/>
                <w:szCs w:val="16"/>
              </w:rPr>
            </w:pPr>
            <w:r w:rsidRPr="00EA5FC7">
              <w:rPr>
                <w:rFonts w:ascii="Arial" w:hAnsi="Arial" w:cs="Arial"/>
                <w:i/>
                <w:iCs/>
                <w:sz w:val="16"/>
                <w:szCs w:val="16"/>
              </w:rPr>
              <w:t> </w:t>
            </w:r>
          </w:p>
        </w:tc>
        <w:tc>
          <w:tcPr>
            <w:tcW w:w="993" w:type="dxa"/>
            <w:shd w:val="clear" w:color="auto" w:fill="auto"/>
            <w:noWrap/>
            <w:vAlign w:val="bottom"/>
            <w:hideMark/>
          </w:tcPr>
          <w:p w:rsidR="0020208E" w:rsidRPr="00EA5FC7" w:rsidRDefault="0020208E" w:rsidP="000173E1">
            <w:pPr>
              <w:jc w:val="center"/>
              <w:rPr>
                <w:rFonts w:ascii="Arial" w:hAnsi="Arial" w:cs="Arial"/>
                <w:i/>
                <w:iCs/>
                <w:sz w:val="16"/>
                <w:szCs w:val="16"/>
              </w:rPr>
            </w:pPr>
            <w:r w:rsidRPr="00EA5FC7">
              <w:rPr>
                <w:rFonts w:ascii="Arial" w:hAnsi="Arial" w:cs="Arial"/>
                <w:i/>
                <w:iCs/>
                <w:sz w:val="16"/>
                <w:szCs w:val="16"/>
              </w:rPr>
              <w:t> </w:t>
            </w:r>
          </w:p>
        </w:tc>
        <w:tc>
          <w:tcPr>
            <w:tcW w:w="1275" w:type="dxa"/>
            <w:shd w:val="clear" w:color="auto" w:fill="auto"/>
            <w:noWrap/>
            <w:vAlign w:val="bottom"/>
            <w:hideMark/>
          </w:tcPr>
          <w:p w:rsidR="0020208E" w:rsidRPr="00EA5FC7" w:rsidRDefault="0020208E" w:rsidP="000173E1">
            <w:pPr>
              <w:jc w:val="right"/>
              <w:rPr>
                <w:rFonts w:ascii="Arial" w:hAnsi="Arial" w:cs="Arial"/>
                <w:i/>
                <w:iCs/>
                <w:sz w:val="16"/>
                <w:szCs w:val="16"/>
              </w:rPr>
            </w:pPr>
            <w:r w:rsidRPr="00EA5FC7">
              <w:rPr>
                <w:rFonts w:ascii="Arial" w:hAnsi="Arial" w:cs="Arial"/>
                <w:i/>
                <w:iCs/>
                <w:sz w:val="16"/>
                <w:szCs w:val="16"/>
              </w:rPr>
              <w:t> </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 </w:t>
            </w:r>
          </w:p>
        </w:tc>
      </w:tr>
      <w:tr w:rsidR="0020208E" w:rsidRPr="00ED5BE3" w:rsidTr="000173E1">
        <w:trPr>
          <w:trHeight w:val="137"/>
        </w:trPr>
        <w:tc>
          <w:tcPr>
            <w:tcW w:w="9215" w:type="dxa"/>
            <w:shd w:val="clear" w:color="auto" w:fill="auto"/>
            <w:vAlign w:val="bottom"/>
            <w:hideMark/>
          </w:tcPr>
          <w:p w:rsidR="0020208E" w:rsidRPr="00EA5FC7" w:rsidRDefault="0020208E" w:rsidP="000173E1">
            <w:pPr>
              <w:rPr>
                <w:rFonts w:ascii="Arial" w:hAnsi="Arial" w:cs="Arial"/>
                <w:sz w:val="16"/>
                <w:szCs w:val="16"/>
              </w:rPr>
            </w:pPr>
            <w:r w:rsidRPr="00EA5FC7">
              <w:rPr>
                <w:rFonts w:ascii="Arial" w:hAnsi="Arial" w:cs="Arial"/>
                <w:sz w:val="16"/>
                <w:szCs w:val="16"/>
              </w:rPr>
              <w:t xml:space="preserve">7.1 Frais de publication à la radio </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par radio</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2</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38,11</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76,22</w:t>
            </w:r>
          </w:p>
        </w:tc>
      </w:tr>
      <w:tr w:rsidR="0020208E" w:rsidRPr="00ED5BE3" w:rsidTr="000173E1">
        <w:trPr>
          <w:trHeight w:val="184"/>
        </w:trPr>
        <w:tc>
          <w:tcPr>
            <w:tcW w:w="9215" w:type="dxa"/>
            <w:shd w:val="clear" w:color="auto" w:fill="auto"/>
            <w:vAlign w:val="bottom"/>
            <w:hideMark/>
          </w:tcPr>
          <w:p w:rsidR="0020208E" w:rsidRPr="00EA5FC7" w:rsidRDefault="0020208E" w:rsidP="000173E1">
            <w:pPr>
              <w:rPr>
                <w:rFonts w:ascii="Arial" w:hAnsi="Arial" w:cs="Arial"/>
                <w:sz w:val="16"/>
                <w:szCs w:val="16"/>
              </w:rPr>
            </w:pPr>
            <w:r w:rsidRPr="00EA5FC7">
              <w:rPr>
                <w:rFonts w:ascii="Arial" w:hAnsi="Arial" w:cs="Arial"/>
                <w:sz w:val="16"/>
                <w:szCs w:val="16"/>
              </w:rPr>
              <w:t>7.2 Collation pour équipe de sélection</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forfait</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76,22</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76,22</w:t>
            </w:r>
          </w:p>
        </w:tc>
      </w:tr>
      <w:tr w:rsidR="0020208E" w:rsidRPr="00ED5BE3" w:rsidTr="000173E1">
        <w:trPr>
          <w:trHeight w:val="87"/>
        </w:trPr>
        <w:tc>
          <w:tcPr>
            <w:tcW w:w="9215" w:type="dxa"/>
            <w:shd w:val="clear" w:color="000000" w:fill="538DD5"/>
            <w:vAlign w:val="bottom"/>
            <w:hideMark/>
          </w:tcPr>
          <w:p w:rsidR="0020208E" w:rsidRPr="00EA5FC7" w:rsidRDefault="0020208E" w:rsidP="000173E1">
            <w:pPr>
              <w:rPr>
                <w:rFonts w:ascii="Arial" w:hAnsi="Arial" w:cs="Arial"/>
                <w:b/>
                <w:bCs/>
                <w:sz w:val="16"/>
                <w:szCs w:val="16"/>
              </w:rPr>
            </w:pPr>
            <w:r w:rsidRPr="00EA5FC7">
              <w:rPr>
                <w:rFonts w:ascii="Arial" w:hAnsi="Arial" w:cs="Arial"/>
                <w:b/>
                <w:bCs/>
                <w:sz w:val="16"/>
                <w:szCs w:val="16"/>
              </w:rPr>
              <w:t>Sous total Activité  7</w:t>
            </w:r>
          </w:p>
        </w:tc>
        <w:tc>
          <w:tcPr>
            <w:tcW w:w="1984" w:type="dxa"/>
            <w:shd w:val="clear" w:color="000000" w:fill="538DD5"/>
            <w:noWrap/>
            <w:vAlign w:val="center"/>
            <w:hideMark/>
          </w:tcPr>
          <w:p w:rsidR="0020208E" w:rsidRPr="00EA5FC7" w:rsidRDefault="0020208E" w:rsidP="000173E1">
            <w:pPr>
              <w:jc w:val="center"/>
              <w:rPr>
                <w:rFonts w:ascii="Arial" w:hAnsi="Arial" w:cs="Arial"/>
                <w:b/>
                <w:bCs/>
                <w:i/>
                <w:iCs/>
                <w:sz w:val="16"/>
                <w:szCs w:val="16"/>
              </w:rPr>
            </w:pPr>
            <w:r w:rsidRPr="00EA5FC7">
              <w:rPr>
                <w:rFonts w:ascii="Arial" w:hAnsi="Arial" w:cs="Arial"/>
                <w:b/>
                <w:bCs/>
                <w:i/>
                <w:iCs/>
                <w:sz w:val="16"/>
                <w:szCs w:val="16"/>
              </w:rPr>
              <w:t> </w:t>
            </w:r>
          </w:p>
        </w:tc>
        <w:tc>
          <w:tcPr>
            <w:tcW w:w="993" w:type="dxa"/>
            <w:shd w:val="clear" w:color="000000" w:fill="538DD5"/>
            <w:noWrap/>
            <w:vAlign w:val="bottom"/>
            <w:hideMark/>
          </w:tcPr>
          <w:p w:rsidR="0020208E" w:rsidRPr="00EA5FC7" w:rsidRDefault="0020208E" w:rsidP="000173E1">
            <w:pPr>
              <w:jc w:val="center"/>
              <w:rPr>
                <w:rFonts w:ascii="Arial" w:hAnsi="Arial" w:cs="Arial"/>
                <w:b/>
                <w:bCs/>
                <w:i/>
                <w:iCs/>
                <w:sz w:val="16"/>
                <w:szCs w:val="16"/>
              </w:rPr>
            </w:pPr>
            <w:r w:rsidRPr="00EA5FC7">
              <w:rPr>
                <w:rFonts w:ascii="Arial" w:hAnsi="Arial" w:cs="Arial"/>
                <w:b/>
                <w:bCs/>
                <w:i/>
                <w:iCs/>
                <w:sz w:val="16"/>
                <w:szCs w:val="16"/>
              </w:rPr>
              <w:t> </w:t>
            </w:r>
          </w:p>
        </w:tc>
        <w:tc>
          <w:tcPr>
            <w:tcW w:w="1275" w:type="dxa"/>
            <w:shd w:val="clear" w:color="000000" w:fill="538DD5"/>
            <w:noWrap/>
            <w:vAlign w:val="bottom"/>
            <w:hideMark/>
          </w:tcPr>
          <w:p w:rsidR="0020208E" w:rsidRPr="00EA5FC7" w:rsidRDefault="0020208E" w:rsidP="000173E1">
            <w:pPr>
              <w:jc w:val="right"/>
              <w:rPr>
                <w:rFonts w:ascii="Arial" w:hAnsi="Arial" w:cs="Arial"/>
                <w:b/>
                <w:bCs/>
                <w:i/>
                <w:iCs/>
                <w:sz w:val="16"/>
                <w:szCs w:val="16"/>
              </w:rPr>
            </w:pPr>
            <w:r w:rsidRPr="00EA5FC7">
              <w:rPr>
                <w:rFonts w:ascii="Arial" w:hAnsi="Arial" w:cs="Arial"/>
                <w:b/>
                <w:bCs/>
                <w:i/>
                <w:iCs/>
                <w:sz w:val="16"/>
                <w:szCs w:val="16"/>
              </w:rPr>
              <w:t> </w:t>
            </w:r>
          </w:p>
        </w:tc>
        <w:tc>
          <w:tcPr>
            <w:tcW w:w="958" w:type="dxa"/>
            <w:shd w:val="clear" w:color="000000" w:fill="538DD5"/>
            <w:noWrap/>
            <w:vAlign w:val="bottom"/>
            <w:hideMark/>
          </w:tcPr>
          <w:p w:rsidR="0020208E" w:rsidRPr="00EA5FC7" w:rsidRDefault="0020208E" w:rsidP="000173E1">
            <w:pPr>
              <w:jc w:val="right"/>
              <w:rPr>
                <w:rFonts w:ascii="Arial" w:hAnsi="Arial" w:cs="Arial"/>
                <w:b/>
                <w:bCs/>
                <w:sz w:val="16"/>
                <w:szCs w:val="16"/>
              </w:rPr>
            </w:pPr>
            <w:r w:rsidRPr="00EA5FC7">
              <w:rPr>
                <w:rFonts w:ascii="Arial" w:hAnsi="Arial" w:cs="Arial"/>
                <w:b/>
                <w:bCs/>
                <w:sz w:val="16"/>
                <w:szCs w:val="16"/>
              </w:rPr>
              <w:t>152,44</w:t>
            </w:r>
          </w:p>
        </w:tc>
      </w:tr>
      <w:tr w:rsidR="0020208E" w:rsidRPr="00ED5BE3" w:rsidTr="0020208E">
        <w:trPr>
          <w:trHeight w:val="161"/>
        </w:trPr>
        <w:tc>
          <w:tcPr>
            <w:tcW w:w="9215" w:type="dxa"/>
            <w:shd w:val="clear" w:color="auto" w:fill="auto"/>
            <w:noWrap/>
            <w:vAlign w:val="bottom"/>
            <w:hideMark/>
          </w:tcPr>
          <w:p w:rsidR="0020208E" w:rsidRPr="00EA5FC7" w:rsidRDefault="0020208E" w:rsidP="000173E1">
            <w:pPr>
              <w:rPr>
                <w:rFonts w:ascii="Arial" w:hAnsi="Arial" w:cs="Arial"/>
                <w:b/>
                <w:bCs/>
                <w:color w:val="000000"/>
                <w:sz w:val="16"/>
                <w:szCs w:val="16"/>
              </w:rPr>
            </w:pPr>
            <w:r w:rsidRPr="00EA5FC7">
              <w:rPr>
                <w:rFonts w:ascii="Arial" w:hAnsi="Arial" w:cs="Arial"/>
                <w:b/>
                <w:bCs/>
                <w:color w:val="000000"/>
                <w:sz w:val="16"/>
                <w:szCs w:val="16"/>
              </w:rPr>
              <w:t>Activité 8 : organisation de foires d’exposition des produits des organisations paysannes</w:t>
            </w:r>
          </w:p>
        </w:tc>
        <w:tc>
          <w:tcPr>
            <w:tcW w:w="1984" w:type="dxa"/>
            <w:shd w:val="clear" w:color="auto" w:fill="auto"/>
            <w:noWrap/>
            <w:vAlign w:val="center"/>
            <w:hideMark/>
          </w:tcPr>
          <w:p w:rsidR="0020208E" w:rsidRPr="00EA5FC7" w:rsidRDefault="0020208E" w:rsidP="000173E1">
            <w:pPr>
              <w:jc w:val="center"/>
              <w:rPr>
                <w:rFonts w:ascii="Arial" w:hAnsi="Arial" w:cs="Arial"/>
                <w:sz w:val="16"/>
                <w:szCs w:val="16"/>
              </w:rPr>
            </w:pPr>
            <w:r w:rsidRPr="00EA5FC7">
              <w:rPr>
                <w:rFonts w:ascii="Arial" w:hAnsi="Arial" w:cs="Arial"/>
                <w:sz w:val="16"/>
                <w:szCs w:val="16"/>
              </w:rPr>
              <w:t>PM</w:t>
            </w:r>
          </w:p>
        </w:tc>
        <w:tc>
          <w:tcPr>
            <w:tcW w:w="993" w:type="dxa"/>
            <w:shd w:val="clear" w:color="auto" w:fill="auto"/>
            <w:noWrap/>
            <w:vAlign w:val="bottom"/>
            <w:hideMark/>
          </w:tcPr>
          <w:p w:rsidR="0020208E" w:rsidRPr="00EA5FC7" w:rsidRDefault="0020208E" w:rsidP="000173E1">
            <w:pPr>
              <w:jc w:val="center"/>
              <w:rPr>
                <w:rFonts w:ascii="Arial" w:hAnsi="Arial" w:cs="Arial"/>
                <w:sz w:val="16"/>
                <w:szCs w:val="16"/>
              </w:rPr>
            </w:pPr>
            <w:r w:rsidRPr="00ED5BE3">
              <w:rPr>
                <w:rFonts w:ascii="Arial" w:hAnsi="Arial" w:cs="Arial"/>
                <w:sz w:val="16"/>
                <w:szCs w:val="16"/>
              </w:rPr>
              <w:t>1</w:t>
            </w:r>
          </w:p>
        </w:tc>
        <w:tc>
          <w:tcPr>
            <w:tcW w:w="1275"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0,00</w:t>
            </w:r>
          </w:p>
        </w:tc>
        <w:tc>
          <w:tcPr>
            <w:tcW w:w="958" w:type="dxa"/>
            <w:shd w:val="clear" w:color="auto" w:fill="auto"/>
            <w:noWrap/>
            <w:vAlign w:val="bottom"/>
            <w:hideMark/>
          </w:tcPr>
          <w:p w:rsidR="0020208E" w:rsidRPr="00EA5FC7" w:rsidRDefault="0020208E" w:rsidP="000173E1">
            <w:pPr>
              <w:jc w:val="right"/>
              <w:rPr>
                <w:rFonts w:ascii="Arial" w:hAnsi="Arial" w:cs="Arial"/>
                <w:sz w:val="16"/>
                <w:szCs w:val="16"/>
              </w:rPr>
            </w:pPr>
            <w:r w:rsidRPr="00EA5FC7">
              <w:rPr>
                <w:rFonts w:ascii="Arial" w:hAnsi="Arial" w:cs="Arial"/>
                <w:sz w:val="16"/>
                <w:szCs w:val="16"/>
              </w:rPr>
              <w:t>0,00</w:t>
            </w:r>
          </w:p>
        </w:tc>
      </w:tr>
      <w:tr w:rsidR="0020208E" w:rsidRPr="00ED5BE3" w:rsidTr="000173E1">
        <w:trPr>
          <w:trHeight w:val="262"/>
        </w:trPr>
        <w:tc>
          <w:tcPr>
            <w:tcW w:w="9215" w:type="dxa"/>
            <w:shd w:val="clear" w:color="auto" w:fill="auto"/>
            <w:noWrap/>
            <w:vAlign w:val="bottom"/>
          </w:tcPr>
          <w:p w:rsidR="0020208E" w:rsidRPr="00EA5FC7" w:rsidRDefault="0020208E" w:rsidP="000173E1">
            <w:pPr>
              <w:rPr>
                <w:rFonts w:ascii="Arial" w:hAnsi="Arial" w:cs="Arial"/>
                <w:b/>
                <w:bCs/>
                <w:color w:val="000000"/>
                <w:sz w:val="16"/>
                <w:szCs w:val="16"/>
              </w:rPr>
            </w:pPr>
            <w:r>
              <w:rPr>
                <w:rFonts w:ascii="Arial" w:hAnsi="Arial" w:cs="Arial"/>
                <w:b/>
                <w:bCs/>
                <w:color w:val="000000"/>
                <w:sz w:val="16"/>
                <w:szCs w:val="16"/>
              </w:rPr>
              <w:t>Total</w:t>
            </w:r>
          </w:p>
        </w:tc>
        <w:tc>
          <w:tcPr>
            <w:tcW w:w="1984" w:type="dxa"/>
            <w:shd w:val="clear" w:color="auto" w:fill="auto"/>
            <w:noWrap/>
            <w:vAlign w:val="center"/>
          </w:tcPr>
          <w:p w:rsidR="0020208E" w:rsidRPr="00EA5FC7" w:rsidRDefault="0020208E" w:rsidP="000173E1">
            <w:pPr>
              <w:jc w:val="center"/>
              <w:rPr>
                <w:rFonts w:ascii="Arial" w:hAnsi="Arial" w:cs="Arial"/>
                <w:sz w:val="16"/>
                <w:szCs w:val="16"/>
              </w:rPr>
            </w:pPr>
          </w:p>
        </w:tc>
        <w:tc>
          <w:tcPr>
            <w:tcW w:w="993" w:type="dxa"/>
            <w:shd w:val="clear" w:color="auto" w:fill="auto"/>
            <w:noWrap/>
            <w:vAlign w:val="bottom"/>
          </w:tcPr>
          <w:p w:rsidR="0020208E" w:rsidRPr="00ED5BE3" w:rsidRDefault="0020208E" w:rsidP="000173E1">
            <w:pPr>
              <w:jc w:val="center"/>
              <w:rPr>
                <w:rFonts w:ascii="Arial" w:hAnsi="Arial" w:cs="Arial"/>
                <w:sz w:val="16"/>
                <w:szCs w:val="16"/>
              </w:rPr>
            </w:pPr>
          </w:p>
        </w:tc>
        <w:tc>
          <w:tcPr>
            <w:tcW w:w="1275" w:type="dxa"/>
            <w:shd w:val="clear" w:color="auto" w:fill="auto"/>
            <w:noWrap/>
            <w:vAlign w:val="bottom"/>
          </w:tcPr>
          <w:p w:rsidR="0020208E" w:rsidRPr="00EA5FC7" w:rsidRDefault="0020208E" w:rsidP="000173E1">
            <w:pPr>
              <w:jc w:val="right"/>
              <w:rPr>
                <w:rFonts w:ascii="Arial" w:hAnsi="Arial" w:cs="Arial"/>
                <w:sz w:val="16"/>
                <w:szCs w:val="16"/>
              </w:rPr>
            </w:pPr>
          </w:p>
        </w:tc>
        <w:tc>
          <w:tcPr>
            <w:tcW w:w="958" w:type="dxa"/>
            <w:shd w:val="clear" w:color="auto" w:fill="auto"/>
            <w:noWrap/>
            <w:vAlign w:val="bottom"/>
          </w:tcPr>
          <w:p w:rsidR="0020208E" w:rsidRPr="00EA5FC7" w:rsidRDefault="001C3B41" w:rsidP="000173E1">
            <w:pPr>
              <w:jc w:val="right"/>
              <w:rPr>
                <w:rFonts w:ascii="Arial" w:hAnsi="Arial" w:cs="Arial"/>
                <w:sz w:val="16"/>
                <w:szCs w:val="16"/>
              </w:rPr>
            </w:pPr>
            <w:r w:rsidRPr="001C3B41">
              <w:rPr>
                <w:rFonts w:ascii="Arial" w:hAnsi="Arial" w:cs="Arial"/>
                <w:sz w:val="16"/>
                <w:szCs w:val="16"/>
              </w:rPr>
              <w:t>21 749,37</w:t>
            </w:r>
          </w:p>
        </w:tc>
      </w:tr>
    </w:tbl>
    <w:p w:rsidR="0020208E" w:rsidRDefault="0020208E">
      <w:pPr>
        <w:spacing w:after="160" w:line="259" w:lineRule="auto"/>
        <w:rPr>
          <w:rFonts w:ascii="Arial" w:hAnsi="Arial" w:cs="Arial"/>
          <w:b/>
          <w:color w:val="C45911" w:themeColor="accent2" w:themeShade="BF"/>
        </w:rPr>
        <w:sectPr w:rsidR="0020208E" w:rsidSect="0020208E">
          <w:pgSz w:w="16838" w:h="11906" w:orient="landscape"/>
          <w:pgMar w:top="1417" w:right="1417" w:bottom="1417" w:left="1417" w:header="708" w:footer="227" w:gutter="0"/>
          <w:cols w:space="708"/>
          <w:docGrid w:linePitch="360"/>
        </w:sectPr>
      </w:pPr>
    </w:p>
    <w:p w:rsidR="00FC24F2" w:rsidRDefault="00FC24F2">
      <w:pPr>
        <w:spacing w:after="160" w:line="259" w:lineRule="auto"/>
        <w:rPr>
          <w:rFonts w:ascii="Arial" w:hAnsi="Arial" w:cs="Arial"/>
          <w:b/>
          <w:color w:val="C45911" w:themeColor="accent2" w:themeShade="BF"/>
        </w:rPr>
      </w:pPr>
    </w:p>
    <w:p w:rsidR="00351EF8" w:rsidRPr="00337FD4" w:rsidRDefault="00351EF8" w:rsidP="00337FD4">
      <w:pPr>
        <w:rPr>
          <w:rFonts w:ascii="Arial" w:hAnsi="Arial" w:cs="Arial"/>
          <w:b/>
          <w:color w:val="C45911" w:themeColor="accent2" w:themeShade="BF"/>
        </w:rPr>
      </w:pPr>
      <w:r w:rsidRPr="00337FD4">
        <w:rPr>
          <w:rFonts w:ascii="Arial" w:hAnsi="Arial" w:cs="Arial"/>
          <w:b/>
          <w:color w:val="C45911" w:themeColor="accent2" w:themeShade="BF"/>
        </w:rPr>
        <w:t>RAPPORT DE MISE EN ŒUVRE DU PLAN DE COMMUNICATION DU PALCC</w:t>
      </w:r>
    </w:p>
    <w:p w:rsidR="00351EF8" w:rsidRPr="00337FD4" w:rsidRDefault="00351EF8" w:rsidP="00337FD4">
      <w:pPr>
        <w:pStyle w:val="Paragraphedeliste"/>
        <w:numPr>
          <w:ilvl w:val="0"/>
          <w:numId w:val="16"/>
        </w:numPr>
        <w:spacing w:before="240" w:after="160" w:line="360" w:lineRule="auto"/>
        <w:jc w:val="both"/>
        <w:rPr>
          <w:rFonts w:ascii="Arial" w:hAnsi="Arial" w:cs="Arial"/>
          <w:b/>
          <w:color w:val="00B050"/>
          <w:sz w:val="24"/>
          <w:szCs w:val="28"/>
        </w:rPr>
      </w:pPr>
      <w:r w:rsidRPr="00337FD4">
        <w:rPr>
          <w:rFonts w:ascii="Arial" w:hAnsi="Arial" w:cs="Arial"/>
          <w:b/>
          <w:color w:val="00B050"/>
          <w:sz w:val="24"/>
          <w:szCs w:val="28"/>
        </w:rPr>
        <w:t>Mise en œuvre du plan de communication</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 xml:space="preserve">Le plan de communication du projet </w:t>
      </w:r>
      <w:r w:rsidRPr="00337FD4">
        <w:rPr>
          <w:rFonts w:ascii="Arial" w:hAnsi="Arial" w:cs="Arial"/>
          <w:i/>
          <w:szCs w:val="28"/>
        </w:rPr>
        <w:t>« renforcement de la résilience des populations du Sud Togo au changement climatique à travers la gestion des forêts et des terres</w:t>
      </w:r>
      <w:r w:rsidRPr="00337FD4">
        <w:rPr>
          <w:rFonts w:ascii="Arial" w:hAnsi="Arial" w:cs="Arial"/>
          <w:szCs w:val="28"/>
        </w:rPr>
        <w:t xml:space="preserve"> » sera mis en œuvre sous la supervision du l’UGP-PALCC. L’expert en communication et l’UGP sont chargés de la mise en œuvre du plan de communication. Ils travailleront en étroite collaboration avec l’ensemble des responsables de communication des parties prenantes et partenaires du projet. </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Il est responsable de la maintenance et de la mise à jour du site web de l’UGP-PALCC. Il gère l’ensemble des comptes sur les réseaux sociaux et s’occupe de la mise en page du bulletin électronique d’information.</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Plusieurs activités seront exécutées sur le terrain en collaboration avec les parties prenantes impliquées dans la mise en œuvre du programme notamment les Organisations de la Société Civile (OSC, ONG et associations), les leaders communautaires (leaders religieux, chefs traditionnels etc.) les associations des femmes charbonnières, les réseaux régionaux de journalistes et professionnels des médias, ainsi que les organisations paysannes et de planteurs privés.</w:t>
      </w:r>
    </w:p>
    <w:p w:rsidR="00351EF8" w:rsidRPr="00337FD4" w:rsidRDefault="00351EF8" w:rsidP="00337FD4">
      <w:pPr>
        <w:pStyle w:val="Paragraphedeliste"/>
        <w:numPr>
          <w:ilvl w:val="0"/>
          <w:numId w:val="16"/>
        </w:numPr>
        <w:spacing w:before="240" w:line="360" w:lineRule="auto"/>
        <w:jc w:val="both"/>
        <w:rPr>
          <w:rFonts w:ascii="Arial" w:hAnsi="Arial" w:cs="Arial"/>
          <w:b/>
          <w:color w:val="00B050"/>
          <w:sz w:val="24"/>
          <w:szCs w:val="28"/>
        </w:rPr>
      </w:pPr>
      <w:r w:rsidRPr="00337FD4">
        <w:rPr>
          <w:rFonts w:ascii="Arial" w:hAnsi="Arial" w:cs="Arial"/>
          <w:b/>
          <w:color w:val="00B050"/>
          <w:sz w:val="24"/>
          <w:szCs w:val="28"/>
        </w:rPr>
        <w:t>Pla</w:t>
      </w:r>
      <w:r w:rsidR="00337FD4" w:rsidRPr="00337FD4">
        <w:rPr>
          <w:rFonts w:ascii="Arial" w:hAnsi="Arial" w:cs="Arial"/>
          <w:b/>
          <w:color w:val="00B050"/>
          <w:sz w:val="24"/>
          <w:szCs w:val="28"/>
        </w:rPr>
        <w:t>nification de la mise en œuvre</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La mise en œuvre des activités par ces différents acteurs se fera sur la base des modalités de collaboration précises et préalablement définies avec l’Unité de Gestion du Programme. Ces modalités de collaboration porteront sur trois axes essentiels :</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 la planification annuelle puis trimestrielle des activités sur la base d’une feuille de route ;</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 l’application et le respect de la procédure de gestion du bailleur de fonds (l’Union Européenne) ;</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 l’obligation de résultats et de reddition de compte (rapport, évaluation du contrat de partenariat, évaluation de l’état de mise en œuvre de la feuille de route) ;</w:t>
      </w:r>
    </w:p>
    <w:p w:rsidR="00351EF8" w:rsidRDefault="00351EF8" w:rsidP="00337FD4">
      <w:pPr>
        <w:spacing w:line="360" w:lineRule="auto"/>
        <w:jc w:val="both"/>
        <w:rPr>
          <w:rFonts w:ascii="Arial" w:hAnsi="Arial" w:cs="Arial"/>
          <w:szCs w:val="28"/>
        </w:rPr>
      </w:pPr>
      <w:r w:rsidRPr="00337FD4">
        <w:rPr>
          <w:rFonts w:ascii="Arial" w:hAnsi="Arial" w:cs="Arial"/>
          <w:szCs w:val="28"/>
        </w:rPr>
        <w:t>- la nécessité de mener les activités en étroite coordination avec la cellule du PALCC.</w:t>
      </w:r>
    </w:p>
    <w:p w:rsidR="00337FD4" w:rsidRDefault="00337FD4" w:rsidP="00337FD4">
      <w:pPr>
        <w:spacing w:line="360" w:lineRule="auto"/>
        <w:jc w:val="both"/>
        <w:rPr>
          <w:rFonts w:ascii="Arial" w:hAnsi="Arial" w:cs="Arial"/>
          <w:szCs w:val="28"/>
        </w:rPr>
      </w:pPr>
    </w:p>
    <w:p w:rsidR="00337FD4" w:rsidRDefault="00337FD4" w:rsidP="00337FD4">
      <w:pPr>
        <w:spacing w:line="360" w:lineRule="auto"/>
        <w:jc w:val="both"/>
        <w:rPr>
          <w:rFonts w:ascii="Arial" w:hAnsi="Arial" w:cs="Arial"/>
          <w:szCs w:val="28"/>
        </w:rPr>
      </w:pPr>
    </w:p>
    <w:p w:rsidR="00337FD4" w:rsidRPr="00337FD4" w:rsidRDefault="00337FD4" w:rsidP="00337FD4">
      <w:pPr>
        <w:spacing w:line="360" w:lineRule="auto"/>
        <w:jc w:val="both"/>
        <w:rPr>
          <w:rFonts w:ascii="Arial" w:hAnsi="Arial" w:cs="Arial"/>
          <w:szCs w:val="28"/>
        </w:rPr>
      </w:pPr>
    </w:p>
    <w:p w:rsidR="00351EF8" w:rsidRPr="00337FD4" w:rsidRDefault="00351EF8" w:rsidP="00337FD4">
      <w:pPr>
        <w:pStyle w:val="Paragraphedeliste"/>
        <w:numPr>
          <w:ilvl w:val="0"/>
          <w:numId w:val="16"/>
        </w:numPr>
        <w:spacing w:before="240" w:line="360" w:lineRule="auto"/>
        <w:jc w:val="both"/>
        <w:rPr>
          <w:rFonts w:ascii="Arial" w:hAnsi="Arial" w:cs="Arial"/>
          <w:b/>
          <w:color w:val="00B050"/>
          <w:sz w:val="24"/>
          <w:szCs w:val="28"/>
        </w:rPr>
      </w:pPr>
      <w:r w:rsidRPr="00337FD4">
        <w:rPr>
          <w:rFonts w:ascii="Arial" w:hAnsi="Arial" w:cs="Arial"/>
          <w:b/>
          <w:color w:val="00B050"/>
          <w:sz w:val="24"/>
          <w:szCs w:val="28"/>
        </w:rPr>
        <w:t>Suivi de la mise en œuvre</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Sur les trois années de mise en œuvre (2018-2021), le plan de communication sera décliné en plan de travail annuel (PTA) qui sera inclus dans le devis programme pluriannuel du projet. La supervision de la mise en œuvre du plan sera assurée par l’équipe de l’unité de gestion en l’occurrence le chargé de suivi-évaluation avec l’appui de l’expert en communication du projet. Cette équipe a pour mission de conseiller, de superviser la mise en œuvre et le suivi-évaluation du plan de communication du programme.</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 xml:space="preserve"> Chaque acteur de mise en œuvre est responsable de la collecte des informations sur la réalisation des différentes activités. La compilation des informations se fera par l’Unité de Gestion du Projet. Des tournées de suivi de la mise en œuvre des activités de communication sur le terrain seront organisées. </w:t>
      </w:r>
    </w:p>
    <w:p w:rsidR="00351EF8" w:rsidRPr="00337FD4" w:rsidRDefault="00351EF8" w:rsidP="00337FD4">
      <w:pPr>
        <w:pStyle w:val="Paragraphedeliste"/>
        <w:numPr>
          <w:ilvl w:val="0"/>
          <w:numId w:val="16"/>
        </w:numPr>
        <w:spacing w:line="360" w:lineRule="auto"/>
        <w:jc w:val="both"/>
        <w:rPr>
          <w:rFonts w:ascii="Arial" w:hAnsi="Arial" w:cs="Arial"/>
          <w:b/>
          <w:color w:val="00B050"/>
          <w:sz w:val="24"/>
          <w:szCs w:val="28"/>
        </w:rPr>
      </w:pPr>
      <w:r w:rsidRPr="00337FD4">
        <w:rPr>
          <w:rFonts w:ascii="Arial" w:hAnsi="Arial" w:cs="Arial"/>
          <w:b/>
          <w:color w:val="00B050"/>
          <w:sz w:val="24"/>
          <w:szCs w:val="28"/>
        </w:rPr>
        <w:t>Mécanisme de suivi- évaluation</w:t>
      </w:r>
    </w:p>
    <w:p w:rsidR="00351EF8" w:rsidRPr="00337FD4" w:rsidRDefault="00351EF8" w:rsidP="00337FD4">
      <w:pPr>
        <w:spacing w:line="360" w:lineRule="auto"/>
        <w:jc w:val="both"/>
        <w:rPr>
          <w:rFonts w:ascii="Arial" w:hAnsi="Arial" w:cs="Arial"/>
          <w:szCs w:val="28"/>
        </w:rPr>
      </w:pPr>
      <w:r w:rsidRPr="00337FD4">
        <w:rPr>
          <w:rFonts w:ascii="Arial" w:hAnsi="Arial" w:cs="Arial"/>
          <w:szCs w:val="28"/>
        </w:rPr>
        <w:t>Un rapport d’évaluation sera rédigé et mis à la disposition de l’ensemble des acteurs de mise en œuvre du plan de communication. Ce rapport annuel d’évaluation sera aussi intégré au rapport d’activités du programme dans son ensemble.</w:t>
      </w:r>
      <w:r w:rsidRPr="00337FD4">
        <w:rPr>
          <w:rFonts w:ascii="Arial" w:hAnsi="Arial" w:cs="Arial"/>
          <w:sz w:val="22"/>
        </w:rPr>
        <w:t xml:space="preserve"> </w:t>
      </w:r>
    </w:p>
    <w:p w:rsidR="008F4CF4" w:rsidRPr="008F5589" w:rsidRDefault="00351EF8" w:rsidP="008F5589">
      <w:pPr>
        <w:spacing w:line="360" w:lineRule="auto"/>
        <w:jc w:val="both"/>
        <w:rPr>
          <w:rFonts w:ascii="Arial" w:hAnsi="Arial" w:cs="Arial"/>
          <w:szCs w:val="28"/>
        </w:rPr>
      </w:pPr>
      <w:r w:rsidRPr="00337FD4">
        <w:rPr>
          <w:rFonts w:ascii="Arial" w:hAnsi="Arial" w:cs="Arial"/>
          <w:szCs w:val="28"/>
        </w:rPr>
        <w:t>Toutes les activités de communication feront l’objet d’un suivi régulier afin que les résultats puissent être évalués et que des ajustements soient faits en cas de besoin. Il est proposé dans la planification des activités, les indicateurs majeurs destinés à apprécier la qualité ou l’impact de la mise en œuvre du plan de communication du projet. Ces indicateurs serviront à mesurer le degré de réalisation, de performance et d’impact du plan.</w:t>
      </w:r>
    </w:p>
    <w:sectPr w:rsidR="008F4CF4" w:rsidRPr="008F5589" w:rsidSect="0020208E">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06B" w:rsidRDefault="000B406B">
      <w:r>
        <w:separator/>
      </w:r>
    </w:p>
  </w:endnote>
  <w:endnote w:type="continuationSeparator" w:id="0">
    <w:p w:rsidR="000B406B" w:rsidRDefault="000B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0A" w:rsidRDefault="0074470A" w:rsidP="00F7101B">
    <w:pPr>
      <w:pStyle w:val="Pieddepage"/>
      <w:pBdr>
        <w:top w:val="thinThickSmallGap" w:sz="24" w:space="0" w:color="622423"/>
      </w:pBdr>
      <w:jc w:val="center"/>
      <w:rPr>
        <w:b/>
      </w:rPr>
    </w:pPr>
    <w:r>
      <w:rPr>
        <w:b/>
      </w:rPr>
      <w:t>E-m</w:t>
    </w:r>
    <w:r w:rsidRPr="00AB0D55">
      <w:rPr>
        <w:b/>
      </w:rPr>
      <w:t xml:space="preserve">ail : </w:t>
    </w:r>
    <w:hyperlink r:id="rId1" w:history="1">
      <w:r w:rsidRPr="00AD0672">
        <w:rPr>
          <w:rStyle w:val="Lienhypertexte"/>
          <w:b/>
        </w:rPr>
        <w:t>odiae@ong-odiae.org</w:t>
      </w:r>
    </w:hyperlink>
    <w:r w:rsidRPr="00AB0D55">
      <w:rPr>
        <w:b/>
      </w:rPr>
      <w:t xml:space="preserve"> BP : 126 Tél/Fax : (228) 24 40 </w:t>
    </w:r>
    <w:r>
      <w:rPr>
        <w:b/>
      </w:rPr>
      <w:t>03</w:t>
    </w:r>
    <w:r w:rsidRPr="00AB0D55">
      <w:rPr>
        <w:b/>
      </w:rPr>
      <w:t xml:space="preserve"> 38 </w:t>
    </w:r>
    <w:proofErr w:type="spellStart"/>
    <w:r w:rsidRPr="00AB0D55">
      <w:rPr>
        <w:b/>
      </w:rPr>
      <w:t>Cel</w:t>
    </w:r>
    <w:proofErr w:type="spellEnd"/>
    <w:r w:rsidRPr="00AB0D55">
      <w:rPr>
        <w:b/>
      </w:rPr>
      <w:t xml:space="preserve"> : (228) 90 11 66 67</w:t>
    </w:r>
  </w:p>
  <w:p w:rsidR="0074470A" w:rsidRPr="00037571" w:rsidRDefault="0074470A" w:rsidP="00F7101B">
    <w:pPr>
      <w:pStyle w:val="Pieddepage"/>
      <w:pBdr>
        <w:top w:val="thinThickSmallGap" w:sz="24" w:space="0" w:color="622423"/>
      </w:pBdr>
      <w:jc w:val="center"/>
      <w:rPr>
        <w:b/>
        <w:lang w:val="en-US"/>
      </w:rPr>
    </w:pPr>
    <w:proofErr w:type="gramStart"/>
    <w:r w:rsidRPr="00037571">
      <w:rPr>
        <w:b/>
        <w:lang w:val="en-US"/>
      </w:rPr>
      <w:t>COMPTES :</w:t>
    </w:r>
    <w:proofErr w:type="gramEnd"/>
    <w:r w:rsidRPr="00037571">
      <w:rPr>
        <w:b/>
        <w:lang w:val="en-US"/>
      </w:rPr>
      <w:t xml:space="preserve"> 7230141415063401/ECOBANK ;420932983004000/</w:t>
    </w:r>
    <w:proofErr w:type="spellStart"/>
    <w:r w:rsidRPr="00037571">
      <w:rPr>
        <w:b/>
        <w:lang w:val="en-US"/>
      </w:rPr>
      <w:t>UTBRécépissé</w:t>
    </w:r>
    <w:proofErr w:type="spellEnd"/>
    <w:r w:rsidRPr="00037571">
      <w:rPr>
        <w:b/>
        <w:lang w:val="en-US"/>
      </w:rPr>
      <w:t xml:space="preserve"> N° 1093 MISD-SG-DAPSC-DS / ATT. N° 432 MED</w:t>
    </w:r>
  </w:p>
  <w:p w:rsidR="0074470A" w:rsidRPr="007256D9" w:rsidRDefault="0074470A" w:rsidP="00F7101B">
    <w:pPr>
      <w:pStyle w:val="Pieddepage"/>
      <w:jc w:val="center"/>
    </w:pPr>
    <w:r w:rsidRPr="00AB0D55">
      <w:rPr>
        <w:b/>
      </w:rPr>
      <w:t>ATAKPAME-TOGO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06B" w:rsidRDefault="000B406B">
      <w:r>
        <w:separator/>
      </w:r>
    </w:p>
  </w:footnote>
  <w:footnote w:type="continuationSeparator" w:id="0">
    <w:p w:rsidR="000B406B" w:rsidRDefault="000B40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0DD"/>
      </v:shape>
    </w:pict>
  </w:numPicBullet>
  <w:abstractNum w:abstractNumId="0" w15:restartNumberingAfterBreak="0">
    <w:nsid w:val="021A5BB8"/>
    <w:multiLevelType w:val="multilevel"/>
    <w:tmpl w:val="DE8E9E06"/>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5FB21CD"/>
    <w:multiLevelType w:val="hybridMultilevel"/>
    <w:tmpl w:val="A06841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B875B6"/>
    <w:multiLevelType w:val="hybridMultilevel"/>
    <w:tmpl w:val="0DEC7B3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F25285A"/>
    <w:multiLevelType w:val="hybridMultilevel"/>
    <w:tmpl w:val="66F67ABE"/>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221" w:hanging="360"/>
      </w:pPr>
      <w:rPr>
        <w:rFonts w:ascii="Courier New" w:hAnsi="Courier New" w:cs="Courier New" w:hint="default"/>
      </w:rPr>
    </w:lvl>
    <w:lvl w:ilvl="2" w:tplc="040C0005">
      <w:start w:val="1"/>
      <w:numFmt w:val="bullet"/>
      <w:lvlText w:val=""/>
      <w:lvlJc w:val="left"/>
      <w:pPr>
        <w:ind w:left="1941" w:hanging="360"/>
      </w:pPr>
      <w:rPr>
        <w:rFonts w:ascii="Wingdings" w:hAnsi="Wingdings" w:hint="default"/>
      </w:rPr>
    </w:lvl>
    <w:lvl w:ilvl="3" w:tplc="040C0001">
      <w:start w:val="1"/>
      <w:numFmt w:val="bullet"/>
      <w:lvlText w:val=""/>
      <w:lvlJc w:val="left"/>
      <w:pPr>
        <w:ind w:left="2661" w:hanging="360"/>
      </w:pPr>
      <w:rPr>
        <w:rFonts w:ascii="Symbol" w:hAnsi="Symbol" w:hint="default"/>
      </w:rPr>
    </w:lvl>
    <w:lvl w:ilvl="4" w:tplc="040C0003">
      <w:start w:val="1"/>
      <w:numFmt w:val="bullet"/>
      <w:lvlText w:val="o"/>
      <w:lvlJc w:val="left"/>
      <w:pPr>
        <w:ind w:left="3381" w:hanging="360"/>
      </w:pPr>
      <w:rPr>
        <w:rFonts w:ascii="Courier New" w:hAnsi="Courier New" w:cs="Courier New" w:hint="default"/>
      </w:rPr>
    </w:lvl>
    <w:lvl w:ilvl="5" w:tplc="040C0005">
      <w:start w:val="1"/>
      <w:numFmt w:val="bullet"/>
      <w:lvlText w:val=""/>
      <w:lvlJc w:val="left"/>
      <w:pPr>
        <w:ind w:left="4101" w:hanging="360"/>
      </w:pPr>
      <w:rPr>
        <w:rFonts w:ascii="Wingdings" w:hAnsi="Wingdings" w:hint="default"/>
      </w:rPr>
    </w:lvl>
    <w:lvl w:ilvl="6" w:tplc="040C0001">
      <w:start w:val="1"/>
      <w:numFmt w:val="bullet"/>
      <w:lvlText w:val=""/>
      <w:lvlJc w:val="left"/>
      <w:pPr>
        <w:ind w:left="4821" w:hanging="360"/>
      </w:pPr>
      <w:rPr>
        <w:rFonts w:ascii="Symbol" w:hAnsi="Symbol" w:hint="default"/>
      </w:rPr>
    </w:lvl>
    <w:lvl w:ilvl="7" w:tplc="040C0003">
      <w:start w:val="1"/>
      <w:numFmt w:val="bullet"/>
      <w:lvlText w:val="o"/>
      <w:lvlJc w:val="left"/>
      <w:pPr>
        <w:ind w:left="5541" w:hanging="360"/>
      </w:pPr>
      <w:rPr>
        <w:rFonts w:ascii="Courier New" w:hAnsi="Courier New" w:cs="Courier New" w:hint="default"/>
      </w:rPr>
    </w:lvl>
    <w:lvl w:ilvl="8" w:tplc="040C0005">
      <w:start w:val="1"/>
      <w:numFmt w:val="bullet"/>
      <w:lvlText w:val=""/>
      <w:lvlJc w:val="left"/>
      <w:pPr>
        <w:ind w:left="6261" w:hanging="360"/>
      </w:pPr>
      <w:rPr>
        <w:rFonts w:ascii="Wingdings" w:hAnsi="Wingdings" w:hint="default"/>
      </w:rPr>
    </w:lvl>
  </w:abstractNum>
  <w:abstractNum w:abstractNumId="4" w15:restartNumberingAfterBreak="0">
    <w:nsid w:val="12EF0B0A"/>
    <w:multiLevelType w:val="hybridMultilevel"/>
    <w:tmpl w:val="B7386CD2"/>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19760464"/>
    <w:multiLevelType w:val="hybridMultilevel"/>
    <w:tmpl w:val="EF5AF0B2"/>
    <w:lvl w:ilvl="0" w:tplc="040C000D">
      <w:start w:val="1"/>
      <w:numFmt w:val="bullet"/>
      <w:lvlText w:val=""/>
      <w:lvlJc w:val="left"/>
      <w:pPr>
        <w:ind w:left="360" w:hanging="360"/>
      </w:pPr>
      <w:rPr>
        <w:rFonts w:ascii="Wingdings" w:hAnsi="Wingdings" w:hint="default"/>
      </w:rPr>
    </w:lvl>
    <w:lvl w:ilvl="1" w:tplc="040C000D">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0402A8"/>
    <w:multiLevelType w:val="hybridMultilevel"/>
    <w:tmpl w:val="2974918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0F8115F"/>
    <w:multiLevelType w:val="hybridMultilevel"/>
    <w:tmpl w:val="44143B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18F2339"/>
    <w:multiLevelType w:val="hybridMultilevel"/>
    <w:tmpl w:val="F022D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9F5E65"/>
    <w:multiLevelType w:val="hybridMultilevel"/>
    <w:tmpl w:val="0AC0C1BE"/>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0" w15:restartNumberingAfterBreak="0">
    <w:nsid w:val="27B4565F"/>
    <w:multiLevelType w:val="hybridMultilevel"/>
    <w:tmpl w:val="A6F699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7557A1"/>
    <w:multiLevelType w:val="hybridMultilevel"/>
    <w:tmpl w:val="176C0B3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C2A1438"/>
    <w:multiLevelType w:val="hybridMultilevel"/>
    <w:tmpl w:val="9954D42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2CD35745"/>
    <w:multiLevelType w:val="hybridMultilevel"/>
    <w:tmpl w:val="3E3254D0"/>
    <w:lvl w:ilvl="0" w:tplc="51EAD5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DA48FB"/>
    <w:multiLevelType w:val="hybridMultilevel"/>
    <w:tmpl w:val="50BA6AFA"/>
    <w:lvl w:ilvl="0" w:tplc="983017A0">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E4F27D7"/>
    <w:multiLevelType w:val="hybridMultilevel"/>
    <w:tmpl w:val="299A4182"/>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4AA900B3"/>
    <w:multiLevelType w:val="hybridMultilevel"/>
    <w:tmpl w:val="4E1E407E"/>
    <w:lvl w:ilvl="0" w:tplc="FE4444DE">
      <w:start w:val="4"/>
      <w:numFmt w:val="bullet"/>
      <w:lvlText w:val="-"/>
      <w:lvlJc w:val="left"/>
      <w:pPr>
        <w:ind w:left="720" w:hanging="360"/>
      </w:pPr>
      <w:rPr>
        <w:rFonts w:ascii="Calibri Light" w:eastAsia="Times New Roman" w:hAnsi="Calibri Ligh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714F29"/>
    <w:multiLevelType w:val="hybridMultilevel"/>
    <w:tmpl w:val="1A9AEB3E"/>
    <w:lvl w:ilvl="0" w:tplc="040C000D">
      <w:start w:val="1"/>
      <w:numFmt w:val="bullet"/>
      <w:lvlText w:val=""/>
      <w:lvlJc w:val="left"/>
      <w:pPr>
        <w:ind w:left="360" w:hanging="360"/>
      </w:pPr>
      <w:rPr>
        <w:rFonts w:ascii="Wingdings" w:hAnsi="Wingdings" w:hint="default"/>
      </w:rPr>
    </w:lvl>
    <w:lvl w:ilvl="1" w:tplc="3E3845A8">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59D3A07"/>
    <w:multiLevelType w:val="hybridMultilevel"/>
    <w:tmpl w:val="8C36565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82F5438"/>
    <w:multiLevelType w:val="hybridMultilevel"/>
    <w:tmpl w:val="72047C1C"/>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15:restartNumberingAfterBreak="0">
    <w:nsid w:val="59CC2D2F"/>
    <w:multiLevelType w:val="hybridMultilevel"/>
    <w:tmpl w:val="3F7E2D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A22E1E"/>
    <w:multiLevelType w:val="hybridMultilevel"/>
    <w:tmpl w:val="C71C0ED6"/>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62A057B7"/>
    <w:multiLevelType w:val="hybridMultilevel"/>
    <w:tmpl w:val="914EC4C8"/>
    <w:lvl w:ilvl="0" w:tplc="040C000B">
      <w:start w:val="1"/>
      <w:numFmt w:val="bullet"/>
      <w:lvlText w:val=""/>
      <w:lvlJc w:val="left"/>
      <w:pPr>
        <w:ind w:left="749" w:hanging="360"/>
      </w:pPr>
      <w:rPr>
        <w:rFonts w:ascii="Wingdings" w:hAnsi="Wingdings"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23" w15:restartNumberingAfterBreak="0">
    <w:nsid w:val="6F5D1956"/>
    <w:multiLevelType w:val="hybridMultilevel"/>
    <w:tmpl w:val="5162B5A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900488C"/>
    <w:multiLevelType w:val="hybridMultilevel"/>
    <w:tmpl w:val="BA4ED94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98B1ED5"/>
    <w:multiLevelType w:val="hybridMultilevel"/>
    <w:tmpl w:val="370AC736"/>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6" w15:restartNumberingAfterBreak="0">
    <w:nsid w:val="7CB3321D"/>
    <w:multiLevelType w:val="hybridMultilevel"/>
    <w:tmpl w:val="7B96AD2C"/>
    <w:lvl w:ilvl="0" w:tplc="040C000D">
      <w:start w:val="1"/>
      <w:numFmt w:val="bullet"/>
      <w:lvlText w:val=""/>
      <w:lvlJc w:val="left"/>
      <w:pPr>
        <w:ind w:left="360" w:hanging="360"/>
      </w:pPr>
      <w:rPr>
        <w:rFonts w:ascii="Wingdings" w:hAnsi="Wingdings" w:hint="default"/>
      </w:rPr>
    </w:lvl>
    <w:lvl w:ilvl="1" w:tplc="3E3845A8">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7D881A68"/>
    <w:multiLevelType w:val="hybridMultilevel"/>
    <w:tmpl w:val="64047E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F0E01CF"/>
    <w:multiLevelType w:val="hybridMultilevel"/>
    <w:tmpl w:val="22AEE188"/>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7F9011F3"/>
    <w:multiLevelType w:val="hybridMultilevel"/>
    <w:tmpl w:val="FCD8779C"/>
    <w:lvl w:ilvl="0" w:tplc="040C000B">
      <w:start w:val="1"/>
      <w:numFmt w:val="bullet"/>
      <w:lvlText w:val=""/>
      <w:lvlJc w:val="left"/>
      <w:pPr>
        <w:ind w:left="360" w:hanging="360"/>
      </w:pPr>
      <w:rPr>
        <w:rFonts w:ascii="Wingdings" w:hAnsi="Wingdings" w:hint="default"/>
      </w:rPr>
    </w:lvl>
    <w:lvl w:ilvl="1" w:tplc="3E3845A8">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num>
  <w:num w:numId="4">
    <w:abstractNumId w:val="24"/>
  </w:num>
  <w:num w:numId="5">
    <w:abstractNumId w:val="29"/>
  </w:num>
  <w:num w:numId="6">
    <w:abstractNumId w:val="12"/>
  </w:num>
  <w:num w:numId="7">
    <w:abstractNumId w:val="6"/>
  </w:num>
  <w:num w:numId="8">
    <w:abstractNumId w:val="2"/>
  </w:num>
  <w:num w:numId="9">
    <w:abstractNumId w:val="23"/>
  </w:num>
  <w:num w:numId="10">
    <w:abstractNumId w:val="22"/>
  </w:num>
  <w:num w:numId="11">
    <w:abstractNumId w:val="11"/>
  </w:num>
  <w:num w:numId="12">
    <w:abstractNumId w:val="27"/>
  </w:num>
  <w:num w:numId="13">
    <w:abstractNumId w:val="7"/>
  </w:num>
  <w:num w:numId="14">
    <w:abstractNumId w:val="20"/>
  </w:num>
  <w:num w:numId="15">
    <w:abstractNumId w:val="16"/>
  </w:num>
  <w:num w:numId="16">
    <w:abstractNumId w:val="4"/>
  </w:num>
  <w:num w:numId="17">
    <w:abstractNumId w:val="13"/>
  </w:num>
  <w:num w:numId="18">
    <w:abstractNumId w:val="5"/>
  </w:num>
  <w:num w:numId="19">
    <w:abstractNumId w:val="0"/>
  </w:num>
  <w:num w:numId="20">
    <w:abstractNumId w:val="3"/>
  </w:num>
  <w:num w:numId="21">
    <w:abstractNumId w:val="26"/>
  </w:num>
  <w:num w:numId="22">
    <w:abstractNumId w:val="17"/>
  </w:num>
  <w:num w:numId="23">
    <w:abstractNumId w:val="28"/>
  </w:num>
  <w:num w:numId="24">
    <w:abstractNumId w:val="18"/>
  </w:num>
  <w:num w:numId="25">
    <w:abstractNumId w:val="9"/>
  </w:num>
  <w:num w:numId="26">
    <w:abstractNumId w:val="14"/>
  </w:num>
  <w:num w:numId="27">
    <w:abstractNumId w:val="12"/>
  </w:num>
  <w:num w:numId="28">
    <w:abstractNumId w:val="6"/>
  </w:num>
  <w:num w:numId="29">
    <w:abstractNumId w:val="15"/>
  </w:num>
  <w:num w:numId="30">
    <w:abstractNumId w:val="25"/>
  </w:num>
  <w:num w:numId="31">
    <w:abstractNumId w:val="2"/>
  </w:num>
  <w:num w:numId="32">
    <w:abstractNumId w:val="23"/>
  </w:num>
  <w:num w:numId="33">
    <w:abstractNumId w:val="22"/>
  </w:num>
  <w:num w:numId="34">
    <w:abstractNumId w:val="11"/>
  </w:num>
  <w:num w:numId="35">
    <w:abstractNumId w:val="19"/>
  </w:num>
  <w:num w:numId="36">
    <w:abstractNumId w:val="27"/>
  </w:num>
  <w:num w:numId="37">
    <w:abstractNumId w:val="7"/>
  </w:num>
  <w:num w:numId="38">
    <w:abstractNumId w:val="20"/>
  </w:num>
  <w:num w:numId="39">
    <w:abstractNumId w:val="2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F8"/>
    <w:rsid w:val="000127C5"/>
    <w:rsid w:val="00036C8C"/>
    <w:rsid w:val="00067A7F"/>
    <w:rsid w:val="000B406B"/>
    <w:rsid w:val="000D1F6D"/>
    <w:rsid w:val="000D3CEE"/>
    <w:rsid w:val="001339CE"/>
    <w:rsid w:val="001377F6"/>
    <w:rsid w:val="00167B36"/>
    <w:rsid w:val="001B4A1F"/>
    <w:rsid w:val="001C3B41"/>
    <w:rsid w:val="001D1723"/>
    <w:rsid w:val="001D3A6E"/>
    <w:rsid w:val="001E74AC"/>
    <w:rsid w:val="001F7FE1"/>
    <w:rsid w:val="0020208E"/>
    <w:rsid w:val="002239E8"/>
    <w:rsid w:val="0023216A"/>
    <w:rsid w:val="00271812"/>
    <w:rsid w:val="00277681"/>
    <w:rsid w:val="00294F05"/>
    <w:rsid w:val="002B0565"/>
    <w:rsid w:val="002C4D2E"/>
    <w:rsid w:val="002D2369"/>
    <w:rsid w:val="002D7492"/>
    <w:rsid w:val="003015F5"/>
    <w:rsid w:val="003233F5"/>
    <w:rsid w:val="0032456D"/>
    <w:rsid w:val="00337FD4"/>
    <w:rsid w:val="00351EF8"/>
    <w:rsid w:val="003755DC"/>
    <w:rsid w:val="003C1CF3"/>
    <w:rsid w:val="003D7BFC"/>
    <w:rsid w:val="003E37F6"/>
    <w:rsid w:val="003F1CB0"/>
    <w:rsid w:val="003F49E3"/>
    <w:rsid w:val="003F74DE"/>
    <w:rsid w:val="0041123B"/>
    <w:rsid w:val="004224AD"/>
    <w:rsid w:val="0046286E"/>
    <w:rsid w:val="00464B6E"/>
    <w:rsid w:val="004B747F"/>
    <w:rsid w:val="004D1B7C"/>
    <w:rsid w:val="004E00D2"/>
    <w:rsid w:val="00511A9B"/>
    <w:rsid w:val="00513247"/>
    <w:rsid w:val="00527816"/>
    <w:rsid w:val="005711C1"/>
    <w:rsid w:val="00575F2A"/>
    <w:rsid w:val="00614ACA"/>
    <w:rsid w:val="00626C0B"/>
    <w:rsid w:val="00675989"/>
    <w:rsid w:val="00697406"/>
    <w:rsid w:val="006B3F09"/>
    <w:rsid w:val="006E5876"/>
    <w:rsid w:val="0074470A"/>
    <w:rsid w:val="00796D03"/>
    <w:rsid w:val="007E7552"/>
    <w:rsid w:val="00803353"/>
    <w:rsid w:val="00822FE9"/>
    <w:rsid w:val="008317FA"/>
    <w:rsid w:val="008731B6"/>
    <w:rsid w:val="008A0010"/>
    <w:rsid w:val="008F4CF4"/>
    <w:rsid w:val="008F5589"/>
    <w:rsid w:val="008F5B2F"/>
    <w:rsid w:val="00921036"/>
    <w:rsid w:val="00923BBD"/>
    <w:rsid w:val="00972381"/>
    <w:rsid w:val="009A04B8"/>
    <w:rsid w:val="009B53F8"/>
    <w:rsid w:val="009D072D"/>
    <w:rsid w:val="009E0D36"/>
    <w:rsid w:val="009F75A4"/>
    <w:rsid w:val="00A069F1"/>
    <w:rsid w:val="00A13F08"/>
    <w:rsid w:val="00A304D6"/>
    <w:rsid w:val="00A41007"/>
    <w:rsid w:val="00A60C96"/>
    <w:rsid w:val="00A813FA"/>
    <w:rsid w:val="00A81EC5"/>
    <w:rsid w:val="00AA22B0"/>
    <w:rsid w:val="00AB2C68"/>
    <w:rsid w:val="00AB4DF0"/>
    <w:rsid w:val="00AB725C"/>
    <w:rsid w:val="00B05D6F"/>
    <w:rsid w:val="00B632F2"/>
    <w:rsid w:val="00B8284D"/>
    <w:rsid w:val="00B8731D"/>
    <w:rsid w:val="00BA35AF"/>
    <w:rsid w:val="00BA4ECB"/>
    <w:rsid w:val="00BA6548"/>
    <w:rsid w:val="00BB0D68"/>
    <w:rsid w:val="00BF0F16"/>
    <w:rsid w:val="00C21462"/>
    <w:rsid w:val="00C346AD"/>
    <w:rsid w:val="00C654B7"/>
    <w:rsid w:val="00C976DF"/>
    <w:rsid w:val="00CA3ABE"/>
    <w:rsid w:val="00CE2E81"/>
    <w:rsid w:val="00CE5F92"/>
    <w:rsid w:val="00D05BEF"/>
    <w:rsid w:val="00D618D7"/>
    <w:rsid w:val="00D71D28"/>
    <w:rsid w:val="00DA0223"/>
    <w:rsid w:val="00DA6310"/>
    <w:rsid w:val="00DB009A"/>
    <w:rsid w:val="00DD383F"/>
    <w:rsid w:val="00DE26B6"/>
    <w:rsid w:val="00E4471A"/>
    <w:rsid w:val="00E50EE1"/>
    <w:rsid w:val="00EC750C"/>
    <w:rsid w:val="00ED66DA"/>
    <w:rsid w:val="00F05581"/>
    <w:rsid w:val="00F33982"/>
    <w:rsid w:val="00F42B84"/>
    <w:rsid w:val="00F7101B"/>
    <w:rsid w:val="00F717A9"/>
    <w:rsid w:val="00FC24F2"/>
    <w:rsid w:val="00FC7E15"/>
    <w:rsid w:val="00FE58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14316F1-FF76-42BA-A0E4-DEF4C752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EF8"/>
    <w:pPr>
      <w:spacing w:after="0" w:line="240" w:lineRule="auto"/>
    </w:pPr>
    <w:rPr>
      <w:rFonts w:ascii="Times New Roman" w:eastAsia="Times New Roman" w:hAnsi="Times New Roman" w:cs="Times New Roman"/>
      <w:sz w:val="24"/>
      <w:szCs w:val="24"/>
      <w:lang w:eastAsia="fr-FR"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51EF8"/>
    <w:pPr>
      <w:tabs>
        <w:tab w:val="center" w:pos="4536"/>
        <w:tab w:val="right" w:pos="9072"/>
      </w:tabs>
    </w:pPr>
  </w:style>
  <w:style w:type="character" w:customStyle="1" w:styleId="PieddepageCar">
    <w:name w:val="Pied de page Car"/>
    <w:basedOn w:val="Policepardfaut"/>
    <w:link w:val="Pieddepage"/>
    <w:uiPriority w:val="99"/>
    <w:rsid w:val="00351EF8"/>
    <w:rPr>
      <w:rFonts w:ascii="Times New Roman" w:eastAsia="Times New Roman" w:hAnsi="Times New Roman" w:cs="Times New Roman"/>
      <w:sz w:val="24"/>
      <w:szCs w:val="24"/>
      <w:lang w:eastAsia="fr-FR" w:bidi="he-IL"/>
    </w:rPr>
  </w:style>
  <w:style w:type="character" w:styleId="Lienhypertexte">
    <w:name w:val="Hyperlink"/>
    <w:rsid w:val="00351EF8"/>
    <w:rPr>
      <w:color w:val="0000FF"/>
      <w:u w:val="single"/>
    </w:rPr>
  </w:style>
  <w:style w:type="character" w:styleId="Marquedecommentaire">
    <w:name w:val="annotation reference"/>
    <w:basedOn w:val="Policepardfaut"/>
    <w:uiPriority w:val="99"/>
    <w:semiHidden/>
    <w:unhideWhenUsed/>
    <w:rsid w:val="00351EF8"/>
    <w:rPr>
      <w:sz w:val="16"/>
      <w:szCs w:val="16"/>
    </w:rPr>
  </w:style>
  <w:style w:type="paragraph" w:styleId="Commentaire">
    <w:name w:val="annotation text"/>
    <w:basedOn w:val="Normal"/>
    <w:link w:val="CommentaireCar"/>
    <w:uiPriority w:val="99"/>
    <w:semiHidden/>
    <w:unhideWhenUsed/>
    <w:rsid w:val="00351EF8"/>
    <w:rPr>
      <w:sz w:val="20"/>
      <w:szCs w:val="20"/>
    </w:rPr>
  </w:style>
  <w:style w:type="character" w:customStyle="1" w:styleId="CommentaireCar">
    <w:name w:val="Commentaire Car"/>
    <w:basedOn w:val="Policepardfaut"/>
    <w:link w:val="Commentaire"/>
    <w:uiPriority w:val="99"/>
    <w:semiHidden/>
    <w:rsid w:val="00351EF8"/>
    <w:rPr>
      <w:rFonts w:ascii="Times New Roman" w:eastAsia="Times New Roman" w:hAnsi="Times New Roman" w:cs="Times New Roman"/>
      <w:sz w:val="20"/>
      <w:szCs w:val="20"/>
      <w:lang w:eastAsia="fr-FR" w:bidi="he-IL"/>
    </w:rPr>
  </w:style>
  <w:style w:type="paragraph" w:styleId="Paragraphedeliste">
    <w:name w:val="List Paragraph"/>
    <w:basedOn w:val="Normal"/>
    <w:uiPriority w:val="34"/>
    <w:qFormat/>
    <w:rsid w:val="00351EF8"/>
    <w:pPr>
      <w:spacing w:after="200" w:line="276" w:lineRule="auto"/>
      <w:ind w:left="720"/>
      <w:contextualSpacing/>
    </w:pPr>
    <w:rPr>
      <w:rFonts w:asciiTheme="minorHAnsi" w:eastAsiaTheme="minorHAnsi" w:hAnsiTheme="minorHAnsi" w:cstheme="minorBidi"/>
      <w:sz w:val="22"/>
      <w:szCs w:val="22"/>
      <w:lang w:eastAsia="en-US" w:bidi="ar-SA"/>
    </w:rPr>
  </w:style>
  <w:style w:type="paragraph" w:customStyle="1" w:styleId="Default">
    <w:name w:val="Default"/>
    <w:rsid w:val="00351EF8"/>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351EF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1EF8"/>
    <w:rPr>
      <w:rFonts w:ascii="Segoe UI" w:eastAsia="Times New Roman" w:hAnsi="Segoe UI" w:cs="Segoe UI"/>
      <w:sz w:val="18"/>
      <w:szCs w:val="18"/>
      <w:lang w:eastAsia="fr-FR" w:bidi="he-IL"/>
    </w:rPr>
  </w:style>
  <w:style w:type="table" w:styleId="Grilledutableau">
    <w:name w:val="Table Grid"/>
    <w:basedOn w:val="TableauNormal"/>
    <w:uiPriority w:val="39"/>
    <w:rsid w:val="001D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92545">
      <w:bodyDiv w:val="1"/>
      <w:marLeft w:val="0"/>
      <w:marRight w:val="0"/>
      <w:marTop w:val="0"/>
      <w:marBottom w:val="0"/>
      <w:divBdr>
        <w:top w:val="none" w:sz="0" w:space="0" w:color="auto"/>
        <w:left w:val="none" w:sz="0" w:space="0" w:color="auto"/>
        <w:bottom w:val="none" w:sz="0" w:space="0" w:color="auto"/>
        <w:right w:val="none" w:sz="0" w:space="0" w:color="auto"/>
      </w:divBdr>
    </w:div>
    <w:div w:id="1120147825">
      <w:bodyDiv w:val="1"/>
      <w:marLeft w:val="0"/>
      <w:marRight w:val="0"/>
      <w:marTop w:val="0"/>
      <w:marBottom w:val="0"/>
      <w:divBdr>
        <w:top w:val="none" w:sz="0" w:space="0" w:color="auto"/>
        <w:left w:val="none" w:sz="0" w:space="0" w:color="auto"/>
        <w:bottom w:val="none" w:sz="0" w:space="0" w:color="auto"/>
        <w:right w:val="none" w:sz="0" w:space="0" w:color="auto"/>
      </w:divBdr>
    </w:div>
    <w:div w:id="1650818742">
      <w:bodyDiv w:val="1"/>
      <w:marLeft w:val="0"/>
      <w:marRight w:val="0"/>
      <w:marTop w:val="0"/>
      <w:marBottom w:val="0"/>
      <w:divBdr>
        <w:top w:val="none" w:sz="0" w:space="0" w:color="auto"/>
        <w:left w:val="none" w:sz="0" w:space="0" w:color="auto"/>
        <w:bottom w:val="none" w:sz="0" w:space="0" w:color="auto"/>
        <w:right w:val="none" w:sz="0" w:space="0" w:color="auto"/>
      </w:divBdr>
    </w:div>
    <w:div w:id="19207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mailto:odiae@ong-odiae.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5118</Words>
  <Characters>28153</Characters>
  <Application>Microsoft Office Word</Application>
  <DocSecurity>0</DocSecurity>
  <Lines>234</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2</cp:revision>
  <dcterms:created xsi:type="dcterms:W3CDTF">2023-05-23T11:57:00Z</dcterms:created>
  <dcterms:modified xsi:type="dcterms:W3CDTF">2023-05-23T11:57:00Z</dcterms:modified>
</cp:coreProperties>
</file>